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E59" w:rsidRDefault="00DC2E59">
      <w:pPr>
        <w:pStyle w:val="3"/>
      </w:pPr>
    </w:p>
    <w:p w:rsidR="00DC2E59" w:rsidRDefault="00DC2E59" w:rsidP="003B467F">
      <w:pPr>
        <w:pStyle w:val="a5"/>
        <w:spacing w:beforeAutospacing="0" w:afterAutospacing="0"/>
        <w:ind w:firstLine="643"/>
        <w:jc w:val="center"/>
        <w:rPr>
          <w:rFonts w:ascii="Times New Roman" w:hAnsi="Times New Roman" w:cs="Times New Roman"/>
          <w:b/>
          <w:bCs/>
          <w:sz w:val="32"/>
          <w:szCs w:val="32"/>
        </w:rPr>
      </w:pPr>
    </w:p>
    <w:p w:rsidR="00DC2E59" w:rsidRDefault="00DC2E59" w:rsidP="003B467F">
      <w:pPr>
        <w:pStyle w:val="a5"/>
        <w:spacing w:beforeAutospacing="0" w:afterAutospacing="0"/>
        <w:ind w:firstLine="643"/>
        <w:jc w:val="center"/>
        <w:rPr>
          <w:rFonts w:ascii="Times New Roman" w:hAnsi="Times New Roman" w:cs="Times New Roman"/>
          <w:b/>
          <w:bCs/>
          <w:sz w:val="32"/>
          <w:szCs w:val="32"/>
        </w:rPr>
      </w:pPr>
    </w:p>
    <w:p w:rsidR="00DC2E59" w:rsidRDefault="00DC2E59" w:rsidP="003B467F">
      <w:pPr>
        <w:pStyle w:val="a5"/>
        <w:spacing w:beforeAutospacing="0" w:afterAutospacing="0"/>
        <w:ind w:firstLine="643"/>
        <w:jc w:val="both"/>
        <w:rPr>
          <w:rFonts w:ascii="Times New Roman" w:hAnsi="Times New Roman" w:cs="Times New Roman"/>
          <w:b/>
          <w:bCs/>
          <w:sz w:val="32"/>
          <w:szCs w:val="32"/>
        </w:rPr>
      </w:pPr>
    </w:p>
    <w:p w:rsidR="00DC2E59" w:rsidRDefault="003B467F">
      <w:pPr>
        <w:pStyle w:val="a5"/>
        <w:spacing w:beforeAutospacing="0" w:afterAutospacing="0"/>
        <w:ind w:firstLineChars="0" w:firstLine="0"/>
        <w:jc w:val="center"/>
        <w:rPr>
          <w:rFonts w:ascii="Times New Roman" w:hAnsi="Times New Roman" w:cs="Times New Roman"/>
          <w:b/>
          <w:bCs/>
          <w:sz w:val="32"/>
          <w:szCs w:val="32"/>
        </w:rPr>
      </w:pPr>
      <w:r>
        <w:rPr>
          <w:rFonts w:ascii="Times New Roman" w:hAnsi="Times New Roman" w:cs="Times New Roman" w:hint="eastAsia"/>
          <w:b/>
          <w:bCs/>
          <w:sz w:val="32"/>
          <w:szCs w:val="32"/>
        </w:rPr>
        <w:t>东芝电梯</w:t>
      </w:r>
      <w:r>
        <w:rPr>
          <w:rFonts w:ascii="Times New Roman" w:hAnsi="Times New Roman" w:cs="Times New Roman"/>
          <w:b/>
          <w:bCs/>
          <w:sz w:val="32"/>
          <w:szCs w:val="32"/>
        </w:rPr>
        <w:t>（沈阳）有限公司</w:t>
      </w:r>
    </w:p>
    <w:p w:rsidR="00DC2E59" w:rsidRDefault="00DC2E59" w:rsidP="003B467F">
      <w:pPr>
        <w:pStyle w:val="a5"/>
        <w:spacing w:beforeAutospacing="0" w:afterAutospacing="0"/>
        <w:ind w:firstLine="643"/>
        <w:jc w:val="center"/>
        <w:rPr>
          <w:rFonts w:ascii="Times New Roman" w:hAnsi="Times New Roman" w:cs="Times New Roman"/>
          <w:b/>
          <w:bCs/>
          <w:sz w:val="32"/>
          <w:szCs w:val="32"/>
        </w:rPr>
      </w:pPr>
    </w:p>
    <w:p w:rsidR="00DC2E59" w:rsidRDefault="00DC2E59" w:rsidP="003B467F">
      <w:pPr>
        <w:pStyle w:val="a5"/>
        <w:spacing w:beforeAutospacing="0" w:afterAutospacing="0"/>
        <w:ind w:firstLine="643"/>
        <w:jc w:val="center"/>
        <w:rPr>
          <w:rFonts w:ascii="Times New Roman" w:hAnsi="Times New Roman" w:cs="Times New Roman"/>
          <w:b/>
          <w:bCs/>
          <w:sz w:val="32"/>
          <w:szCs w:val="32"/>
        </w:rPr>
      </w:pPr>
    </w:p>
    <w:p w:rsidR="00DC2E59" w:rsidRDefault="003B467F">
      <w:pPr>
        <w:pStyle w:val="a5"/>
        <w:spacing w:beforeAutospacing="0" w:afterAutospacing="0"/>
        <w:ind w:firstLineChars="0" w:firstLine="0"/>
        <w:jc w:val="center"/>
        <w:rPr>
          <w:rStyle w:val="a6"/>
          <w:rFonts w:ascii="Times New Roman" w:hAnsi="Times New Roman" w:cs="Times New Roman"/>
          <w:sz w:val="72"/>
          <w:szCs w:val="72"/>
        </w:rPr>
      </w:pPr>
      <w:r>
        <w:rPr>
          <w:rStyle w:val="a6"/>
          <w:rFonts w:ascii="Times New Roman" w:hAnsi="Times New Roman" w:cs="Times New Roman"/>
          <w:sz w:val="72"/>
          <w:szCs w:val="72"/>
        </w:rPr>
        <w:t>突发环境事件应急预案</w:t>
      </w:r>
    </w:p>
    <w:p w:rsidR="00DC2E59" w:rsidRDefault="00DC2E59" w:rsidP="003B467F">
      <w:pPr>
        <w:pStyle w:val="a5"/>
        <w:spacing w:beforeAutospacing="0" w:afterAutospacing="0"/>
        <w:ind w:firstLine="1044"/>
        <w:jc w:val="center"/>
        <w:rPr>
          <w:rStyle w:val="a6"/>
          <w:rFonts w:ascii="Times New Roman" w:hAnsi="Times New Roman" w:cs="Times New Roman"/>
          <w:sz w:val="52"/>
          <w:szCs w:val="52"/>
        </w:rPr>
      </w:pPr>
    </w:p>
    <w:p w:rsidR="00DC2E59" w:rsidRDefault="00DC2E59" w:rsidP="003B467F">
      <w:pPr>
        <w:pStyle w:val="a5"/>
        <w:spacing w:beforeAutospacing="0" w:afterAutospacing="0"/>
        <w:ind w:firstLine="560"/>
        <w:jc w:val="center"/>
        <w:rPr>
          <w:rStyle w:val="a6"/>
          <w:rFonts w:ascii="Times New Roman" w:hAnsi="Times New Roman" w:cs="Times New Roman"/>
          <w:b w:val="0"/>
          <w:sz w:val="28"/>
          <w:szCs w:val="28"/>
        </w:rPr>
      </w:pPr>
    </w:p>
    <w:p w:rsidR="00DC2E59" w:rsidRDefault="00DC2E59" w:rsidP="003B467F">
      <w:pPr>
        <w:pStyle w:val="a5"/>
        <w:spacing w:beforeAutospacing="0" w:afterAutospacing="0"/>
        <w:ind w:firstLine="560"/>
        <w:jc w:val="center"/>
        <w:rPr>
          <w:rStyle w:val="a6"/>
          <w:rFonts w:ascii="Times New Roman" w:hAnsi="Times New Roman" w:cs="Times New Roman"/>
          <w:b w:val="0"/>
          <w:sz w:val="28"/>
          <w:szCs w:val="28"/>
        </w:rPr>
      </w:pPr>
    </w:p>
    <w:p w:rsidR="00DC2E59" w:rsidRDefault="00DC2E59" w:rsidP="003B467F">
      <w:pPr>
        <w:pStyle w:val="a5"/>
        <w:spacing w:beforeAutospacing="0" w:afterAutospacing="0"/>
        <w:ind w:firstLine="560"/>
        <w:jc w:val="center"/>
        <w:rPr>
          <w:rStyle w:val="a6"/>
          <w:rFonts w:ascii="Times New Roman" w:hAnsi="Times New Roman" w:cs="Times New Roman"/>
          <w:b w:val="0"/>
          <w:sz w:val="28"/>
          <w:szCs w:val="28"/>
        </w:rPr>
      </w:pPr>
    </w:p>
    <w:p w:rsidR="00DC2E59" w:rsidRDefault="00DC2E59" w:rsidP="003B467F">
      <w:pPr>
        <w:pStyle w:val="a5"/>
        <w:spacing w:beforeAutospacing="0" w:afterAutospacing="0"/>
        <w:ind w:firstLine="560"/>
        <w:jc w:val="center"/>
        <w:rPr>
          <w:rStyle w:val="a6"/>
          <w:rFonts w:ascii="Times New Roman" w:hAnsi="Times New Roman" w:cs="Times New Roman"/>
          <w:b w:val="0"/>
          <w:sz w:val="28"/>
          <w:szCs w:val="28"/>
        </w:rPr>
      </w:pPr>
    </w:p>
    <w:p w:rsidR="00DC2E59" w:rsidRDefault="00DC2E59" w:rsidP="003B467F">
      <w:pPr>
        <w:pStyle w:val="a5"/>
        <w:spacing w:beforeAutospacing="0" w:afterAutospacing="0"/>
        <w:ind w:firstLine="560"/>
        <w:jc w:val="center"/>
        <w:rPr>
          <w:rStyle w:val="a6"/>
          <w:rFonts w:ascii="Times New Roman" w:hAnsi="Times New Roman" w:cs="Times New Roman"/>
          <w:b w:val="0"/>
          <w:sz w:val="28"/>
          <w:szCs w:val="28"/>
        </w:rPr>
      </w:pPr>
    </w:p>
    <w:p w:rsidR="00DC2E59" w:rsidRDefault="00DC2E59" w:rsidP="003B467F">
      <w:pPr>
        <w:pStyle w:val="a5"/>
        <w:spacing w:beforeAutospacing="0" w:afterAutospacing="0"/>
        <w:ind w:firstLine="560"/>
        <w:jc w:val="center"/>
        <w:rPr>
          <w:rStyle w:val="a6"/>
          <w:rFonts w:ascii="Times New Roman" w:hAnsi="Times New Roman" w:cs="Times New Roman"/>
          <w:b w:val="0"/>
          <w:sz w:val="28"/>
          <w:szCs w:val="28"/>
        </w:rPr>
      </w:pPr>
    </w:p>
    <w:p w:rsidR="00DC2E59" w:rsidRDefault="00DC2E59" w:rsidP="003B467F">
      <w:pPr>
        <w:pStyle w:val="a5"/>
        <w:spacing w:beforeAutospacing="0" w:afterAutospacing="0"/>
        <w:ind w:firstLine="560"/>
        <w:rPr>
          <w:rStyle w:val="a6"/>
          <w:rFonts w:ascii="Times New Roman" w:hAnsi="Times New Roman" w:cs="Times New Roman"/>
          <w:b w:val="0"/>
          <w:sz w:val="28"/>
          <w:szCs w:val="28"/>
        </w:rPr>
      </w:pPr>
    </w:p>
    <w:p w:rsidR="00DC2E59" w:rsidRDefault="00DC2E59" w:rsidP="003B467F">
      <w:pPr>
        <w:ind w:firstLine="723"/>
        <w:rPr>
          <w:rFonts w:cs="Times New Roman"/>
          <w:b/>
          <w:bCs/>
          <w:sz w:val="36"/>
        </w:rPr>
      </w:pPr>
    </w:p>
    <w:p w:rsidR="00DC2E59" w:rsidRDefault="00DC2E59" w:rsidP="003B467F">
      <w:pPr>
        <w:ind w:firstLine="723"/>
        <w:rPr>
          <w:rFonts w:cs="Times New Roman"/>
          <w:b/>
          <w:bCs/>
          <w:sz w:val="36"/>
        </w:rPr>
      </w:pPr>
    </w:p>
    <w:p w:rsidR="00DC2E59" w:rsidRDefault="003B467F" w:rsidP="003B467F">
      <w:pPr>
        <w:widowControl w:val="0"/>
        <w:ind w:firstLine="562"/>
        <w:jc w:val="center"/>
        <w:rPr>
          <w:rFonts w:cs="Times New Roman"/>
          <w:b/>
          <w:kern w:val="2"/>
          <w:sz w:val="28"/>
          <w:szCs w:val="28"/>
        </w:rPr>
      </w:pPr>
      <w:r>
        <w:rPr>
          <w:rFonts w:cs="Times New Roman"/>
          <w:b/>
          <w:kern w:val="2"/>
          <w:sz w:val="28"/>
          <w:szCs w:val="28"/>
        </w:rPr>
        <w:t>201</w:t>
      </w:r>
      <w:r>
        <w:rPr>
          <w:rFonts w:cs="Times New Roman" w:hint="eastAsia"/>
          <w:b/>
          <w:kern w:val="2"/>
          <w:sz w:val="28"/>
          <w:szCs w:val="28"/>
        </w:rPr>
        <w:t>7</w:t>
      </w:r>
      <w:r>
        <w:rPr>
          <w:rFonts w:cs="Times New Roman"/>
          <w:b/>
          <w:kern w:val="2"/>
          <w:sz w:val="28"/>
          <w:szCs w:val="28"/>
        </w:rPr>
        <w:t>年</w:t>
      </w:r>
      <w:r>
        <w:rPr>
          <w:rFonts w:cs="Times New Roman" w:hint="eastAsia"/>
          <w:b/>
          <w:kern w:val="2"/>
          <w:sz w:val="28"/>
          <w:szCs w:val="28"/>
        </w:rPr>
        <w:t>2</w:t>
      </w:r>
      <w:r>
        <w:rPr>
          <w:rFonts w:cs="Times New Roman"/>
          <w:b/>
          <w:kern w:val="2"/>
          <w:sz w:val="28"/>
          <w:szCs w:val="28"/>
        </w:rPr>
        <w:t>月</w:t>
      </w:r>
    </w:p>
    <w:p w:rsidR="00DC2E59" w:rsidRDefault="00DC2E59">
      <w:pPr>
        <w:pStyle w:val="2"/>
        <w:rPr>
          <w:bCs/>
          <w:kern w:val="28"/>
          <w:sz w:val="32"/>
          <w:szCs w:val="32"/>
        </w:rPr>
        <w:sectPr w:rsidR="00DC2E59">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pgNumType w:start="24"/>
          <w:cols w:space="720"/>
          <w:docGrid w:type="lines" w:linePitch="312"/>
        </w:sectPr>
      </w:pPr>
    </w:p>
    <w:p w:rsidR="00DC2E59" w:rsidRDefault="003B467F">
      <w:pPr>
        <w:pStyle w:val="Style2"/>
        <w:keepLines w:val="0"/>
        <w:spacing w:line="360" w:lineRule="auto"/>
        <w:jc w:val="center"/>
        <w:rPr>
          <w:rFonts w:ascii="Times New Roman" w:hAnsi="Times New Roman"/>
        </w:rPr>
      </w:pPr>
      <w:bookmarkStart w:id="0" w:name="_Toc8832"/>
      <w:r>
        <w:rPr>
          <w:rFonts w:ascii="Times New Roman" w:hAnsi="Times New Roman"/>
        </w:rPr>
        <w:lastRenderedPageBreak/>
        <w:t>批准页</w:t>
      </w:r>
      <w:bookmarkEnd w:id="0"/>
    </w:p>
    <w:p w:rsidR="00DC2E59" w:rsidRDefault="00DC2E59" w:rsidP="003B467F">
      <w:pPr>
        <w:ind w:firstLine="480"/>
        <w:rPr>
          <w:rFonts w:cs="Times New Roman"/>
        </w:rPr>
      </w:pPr>
    </w:p>
    <w:p w:rsidR="00DC2E59" w:rsidRDefault="003B467F" w:rsidP="003B467F">
      <w:pPr>
        <w:tabs>
          <w:tab w:val="left" w:pos="2737"/>
        </w:tabs>
        <w:ind w:firstLine="480"/>
        <w:rPr>
          <w:rFonts w:cs="Times New Roman"/>
        </w:rPr>
      </w:pPr>
      <w:r>
        <w:rPr>
          <w:rFonts w:cs="Times New Roman"/>
        </w:rPr>
        <w:t>经公司安全工作会议通过，现批准发布《</w:t>
      </w:r>
      <w:r>
        <w:rPr>
          <w:rFonts w:cs="Times New Roman" w:hint="eastAsia"/>
        </w:rPr>
        <w:t>东芝电梯</w:t>
      </w:r>
      <w:r>
        <w:rPr>
          <w:rFonts w:cs="Times New Roman"/>
        </w:rPr>
        <w:t>（沈阳）有限公司突发环境事件应急预案》</w:t>
      </w:r>
      <w:r>
        <w:rPr>
          <w:rFonts w:cs="Times New Roman" w:hint="eastAsia"/>
        </w:rPr>
        <w:t>，</w:t>
      </w:r>
      <w:r>
        <w:rPr>
          <w:rFonts w:cs="Times New Roman"/>
        </w:rPr>
        <w:t>公司各部门主管负责人及管理人员应熟悉本预案的内容，加强对员工的培训教育，搞好应急救援队伍建设，落实好应急救援物资准备，在公司突发环境事件时，能迅速、有效地控制所发生的事故及其可能引发的各类衍生、次生事故，确保环境污染事故发生后各项应急救援工作能够高效、有序地进行，最大限度地减少事故造成的环境污染和人员财产损失。应按照本预案的内容要求，积极参加培训和演练，以便在突发环境事件后，按照预定方案迅速展开应急救援，及时上报，使突发环境事件得到有效控制。</w:t>
      </w:r>
    </w:p>
    <w:p w:rsidR="00DC2E59" w:rsidRDefault="003B467F" w:rsidP="003B467F">
      <w:pPr>
        <w:tabs>
          <w:tab w:val="left" w:pos="2737"/>
        </w:tabs>
        <w:ind w:firstLine="480"/>
        <w:rPr>
          <w:rFonts w:eastAsiaTheme="minorEastAsia" w:cs="Times New Roman"/>
          <w:bCs/>
          <w:kern w:val="28"/>
        </w:rPr>
      </w:pPr>
      <w:r>
        <w:rPr>
          <w:rFonts w:cs="Times New Roman"/>
        </w:rPr>
        <w:t>本预案与</w:t>
      </w:r>
      <w:r>
        <w:rPr>
          <w:rFonts w:cs="Times New Roman"/>
        </w:rPr>
        <w:t>201</w:t>
      </w:r>
      <w:r>
        <w:rPr>
          <w:rFonts w:cs="Times New Roman" w:hint="eastAsia"/>
        </w:rPr>
        <w:t>7</w:t>
      </w:r>
      <w:r>
        <w:rPr>
          <w:rFonts w:cs="Times New Roman"/>
        </w:rPr>
        <w:t>年</w:t>
      </w:r>
      <w:r>
        <w:rPr>
          <w:rFonts w:cs="Times New Roman"/>
        </w:rPr>
        <w:t xml:space="preserve">    </w:t>
      </w:r>
      <w:r>
        <w:rPr>
          <w:rFonts w:cs="Times New Roman"/>
        </w:rPr>
        <w:t>月</w:t>
      </w:r>
      <w:r>
        <w:rPr>
          <w:rFonts w:cs="Times New Roman"/>
        </w:rPr>
        <w:t xml:space="preserve">    </w:t>
      </w:r>
      <w:r>
        <w:rPr>
          <w:rFonts w:cs="Times New Roman"/>
        </w:rPr>
        <w:t>日发布，开始执行。</w:t>
      </w:r>
    </w:p>
    <w:p w:rsidR="00DC2E59" w:rsidRDefault="00DC2E59">
      <w:pPr>
        <w:pStyle w:val="2"/>
        <w:keepLines w:val="0"/>
        <w:spacing w:line="360" w:lineRule="auto"/>
        <w:rPr>
          <w:rFonts w:eastAsiaTheme="minorEastAsia"/>
          <w:bCs/>
          <w:kern w:val="28"/>
          <w:sz w:val="24"/>
        </w:rPr>
        <w:sectPr w:rsidR="00DC2E59">
          <w:headerReference w:type="default" r:id="rId15"/>
          <w:footerReference w:type="default" r:id="rId16"/>
          <w:pgSz w:w="11906" w:h="16838"/>
          <w:pgMar w:top="1440" w:right="1800" w:bottom="1440" w:left="1800" w:header="851" w:footer="992" w:gutter="0"/>
          <w:pgNumType w:start="1"/>
          <w:cols w:space="720"/>
          <w:docGrid w:type="lines" w:linePitch="312"/>
        </w:sectPr>
      </w:pPr>
    </w:p>
    <w:p w:rsidR="00DC2E59" w:rsidRDefault="003B467F" w:rsidP="003B467F">
      <w:pPr>
        <w:pStyle w:val="10"/>
        <w:tabs>
          <w:tab w:val="right" w:leader="dot" w:pos="8306"/>
        </w:tabs>
        <w:spacing w:line="336" w:lineRule="auto"/>
        <w:ind w:firstLine="723"/>
        <w:jc w:val="center"/>
        <w:rPr>
          <w:rFonts w:cs="Times New Roman"/>
          <w:b/>
          <w:bCs/>
          <w:sz w:val="36"/>
          <w:szCs w:val="36"/>
        </w:rPr>
      </w:pPr>
      <w:bookmarkStart w:id="1" w:name="_Toc2844"/>
      <w:bookmarkStart w:id="2" w:name="_Toc6400"/>
      <w:r>
        <w:rPr>
          <w:rFonts w:cs="Times New Roman" w:hint="eastAsia"/>
          <w:b/>
          <w:bCs/>
          <w:sz w:val="36"/>
          <w:szCs w:val="36"/>
        </w:rPr>
        <w:lastRenderedPageBreak/>
        <w:t>目录</w:t>
      </w:r>
    </w:p>
    <w:p w:rsidR="00DC2E59" w:rsidRDefault="00DC2E59">
      <w:pPr>
        <w:pStyle w:val="10"/>
        <w:tabs>
          <w:tab w:val="right" w:leader="dot" w:pos="8306"/>
        </w:tabs>
        <w:spacing w:line="312" w:lineRule="auto"/>
        <w:ind w:firstLine="480"/>
        <w:rPr>
          <w:rFonts w:cs="Times New Roman"/>
          <w:b/>
          <w:bCs/>
        </w:rPr>
      </w:pPr>
      <w:r>
        <w:rPr>
          <w:rFonts w:cs="Times New Roman"/>
        </w:rPr>
        <w:fldChar w:fldCharType="begin"/>
      </w:r>
      <w:r w:rsidR="003B467F">
        <w:rPr>
          <w:rFonts w:cs="Times New Roman"/>
        </w:rPr>
        <w:instrText xml:space="preserve">TOC \o "1-3" \h \u </w:instrText>
      </w:r>
      <w:r>
        <w:rPr>
          <w:rFonts w:cs="Times New Roman"/>
        </w:rPr>
        <w:fldChar w:fldCharType="separate"/>
      </w:r>
      <w:hyperlink w:anchor="_Toc23607" w:history="1">
        <w:r w:rsidR="003B467F">
          <w:rPr>
            <w:rFonts w:cs="Times New Roman"/>
            <w:b/>
            <w:bCs/>
          </w:rPr>
          <w:t xml:space="preserve">1 </w:t>
        </w:r>
        <w:r w:rsidR="003B467F">
          <w:rPr>
            <w:rFonts w:cs="Times New Roman"/>
            <w:b/>
            <w:bCs/>
          </w:rPr>
          <w:t>总则</w:t>
        </w:r>
        <w:r w:rsidR="003B467F">
          <w:rPr>
            <w:rFonts w:cs="Times New Roman"/>
            <w:b/>
            <w:bCs/>
          </w:rPr>
          <w:tab/>
        </w:r>
        <w:r>
          <w:rPr>
            <w:rFonts w:cs="Times New Roman"/>
            <w:b/>
            <w:bCs/>
          </w:rPr>
          <w:fldChar w:fldCharType="begin"/>
        </w:r>
        <w:r w:rsidR="003B467F">
          <w:rPr>
            <w:rFonts w:cs="Times New Roman"/>
            <w:b/>
            <w:bCs/>
          </w:rPr>
          <w:instrText xml:space="preserve"> PAGEREF _Toc23607 </w:instrText>
        </w:r>
        <w:r>
          <w:rPr>
            <w:rFonts w:cs="Times New Roman"/>
            <w:b/>
            <w:bCs/>
          </w:rPr>
          <w:fldChar w:fldCharType="separate"/>
        </w:r>
        <w:r w:rsidR="003B467F">
          <w:rPr>
            <w:rFonts w:cs="Times New Roman"/>
            <w:b/>
            <w:bCs/>
          </w:rPr>
          <w:t>1</w:t>
        </w:r>
        <w:r>
          <w:rPr>
            <w:rFonts w:cs="Times New Roman"/>
            <w:b/>
            <w:bCs/>
          </w:rPr>
          <w:fldChar w:fldCharType="end"/>
        </w:r>
      </w:hyperlink>
    </w:p>
    <w:p w:rsidR="00DC2E59" w:rsidRDefault="00F928AF" w:rsidP="003B467F">
      <w:pPr>
        <w:pStyle w:val="20"/>
        <w:tabs>
          <w:tab w:val="right" w:leader="dot" w:pos="8306"/>
        </w:tabs>
        <w:spacing w:line="312" w:lineRule="auto"/>
        <w:ind w:left="480" w:firstLine="480"/>
      </w:pPr>
      <w:hyperlink w:anchor="_Toc9570" w:history="1">
        <w:r w:rsidR="003B467F">
          <w:rPr>
            <w:rFonts w:eastAsiaTheme="minorEastAsia" w:cs="Times New Roman"/>
          </w:rPr>
          <w:t xml:space="preserve">1.1 </w:t>
        </w:r>
        <w:r w:rsidR="003B467F">
          <w:rPr>
            <w:rFonts w:eastAsiaTheme="minorEastAsia" w:cs="Times New Roman"/>
          </w:rPr>
          <w:t>编制目的</w:t>
        </w:r>
        <w:r w:rsidR="003B467F">
          <w:tab/>
        </w:r>
        <w:r w:rsidR="00DC2E59">
          <w:fldChar w:fldCharType="begin"/>
        </w:r>
        <w:r w:rsidR="003B467F">
          <w:instrText xml:space="preserve"> PAGEREF _Toc9570 </w:instrText>
        </w:r>
        <w:r w:rsidR="00DC2E59">
          <w:fldChar w:fldCharType="separate"/>
        </w:r>
        <w:r w:rsidR="003B467F">
          <w:t>1</w:t>
        </w:r>
        <w:r w:rsidR="00DC2E59">
          <w:fldChar w:fldCharType="end"/>
        </w:r>
      </w:hyperlink>
    </w:p>
    <w:p w:rsidR="00DC2E59" w:rsidRDefault="00F928AF" w:rsidP="003B467F">
      <w:pPr>
        <w:pStyle w:val="20"/>
        <w:tabs>
          <w:tab w:val="right" w:leader="dot" w:pos="8306"/>
        </w:tabs>
        <w:spacing w:line="312" w:lineRule="auto"/>
        <w:ind w:left="480" w:firstLine="480"/>
      </w:pPr>
      <w:hyperlink w:anchor="_Toc18302" w:history="1">
        <w:r w:rsidR="003B467F">
          <w:rPr>
            <w:rFonts w:eastAsiaTheme="minorEastAsia" w:cs="Times New Roman"/>
          </w:rPr>
          <w:t xml:space="preserve">1.2 </w:t>
        </w:r>
        <w:r w:rsidR="003B467F">
          <w:rPr>
            <w:rFonts w:eastAsiaTheme="minorEastAsia" w:cs="Times New Roman"/>
          </w:rPr>
          <w:t>编制依据</w:t>
        </w:r>
        <w:r w:rsidR="003B467F">
          <w:tab/>
        </w:r>
        <w:r w:rsidR="00DC2E59">
          <w:fldChar w:fldCharType="begin"/>
        </w:r>
        <w:r w:rsidR="003B467F">
          <w:instrText xml:space="preserve"> PAGEREF _Toc18302 </w:instrText>
        </w:r>
        <w:r w:rsidR="00DC2E59">
          <w:fldChar w:fldCharType="separate"/>
        </w:r>
        <w:r w:rsidR="003B467F">
          <w:t>1</w:t>
        </w:r>
        <w:r w:rsidR="00DC2E59">
          <w:fldChar w:fldCharType="end"/>
        </w:r>
      </w:hyperlink>
    </w:p>
    <w:p w:rsidR="00DC2E59" w:rsidRDefault="00F928AF" w:rsidP="003B467F">
      <w:pPr>
        <w:pStyle w:val="20"/>
        <w:tabs>
          <w:tab w:val="right" w:leader="dot" w:pos="8306"/>
        </w:tabs>
        <w:spacing w:line="312" w:lineRule="auto"/>
        <w:ind w:left="480" w:firstLine="480"/>
      </w:pPr>
      <w:hyperlink w:anchor="_Toc30660" w:history="1">
        <w:r w:rsidR="003B467F">
          <w:rPr>
            <w:rFonts w:eastAsiaTheme="minorEastAsia" w:cs="Times New Roman"/>
          </w:rPr>
          <w:t xml:space="preserve">1.3 </w:t>
        </w:r>
        <w:r w:rsidR="003B467F">
          <w:rPr>
            <w:rFonts w:eastAsiaTheme="minorEastAsia" w:cs="Times New Roman"/>
          </w:rPr>
          <w:t>适用范围</w:t>
        </w:r>
        <w:r w:rsidR="003B467F">
          <w:tab/>
        </w:r>
        <w:r w:rsidR="00DC2E59">
          <w:fldChar w:fldCharType="begin"/>
        </w:r>
        <w:r w:rsidR="003B467F">
          <w:instrText xml:space="preserve"> PAGEREF _Toc30660 </w:instrText>
        </w:r>
        <w:r w:rsidR="00DC2E59">
          <w:fldChar w:fldCharType="separate"/>
        </w:r>
        <w:r w:rsidR="003B467F">
          <w:t>2</w:t>
        </w:r>
        <w:r w:rsidR="00DC2E59">
          <w:fldChar w:fldCharType="end"/>
        </w:r>
      </w:hyperlink>
    </w:p>
    <w:p w:rsidR="00DC2E59" w:rsidRDefault="00F928AF" w:rsidP="003B467F">
      <w:pPr>
        <w:pStyle w:val="20"/>
        <w:tabs>
          <w:tab w:val="right" w:leader="dot" w:pos="8306"/>
        </w:tabs>
        <w:spacing w:line="312" w:lineRule="auto"/>
        <w:ind w:left="480" w:firstLine="480"/>
      </w:pPr>
      <w:hyperlink w:anchor="_Toc13528" w:history="1">
        <w:r w:rsidR="003B467F">
          <w:rPr>
            <w:rFonts w:eastAsiaTheme="minorEastAsia" w:cs="Times New Roman"/>
          </w:rPr>
          <w:t xml:space="preserve">1.4 </w:t>
        </w:r>
        <w:r w:rsidR="003B467F">
          <w:rPr>
            <w:rFonts w:eastAsiaTheme="minorEastAsia" w:cs="Times New Roman"/>
          </w:rPr>
          <w:t>工作原则</w:t>
        </w:r>
        <w:r w:rsidR="003B467F">
          <w:tab/>
        </w:r>
        <w:r w:rsidR="00DC2E59">
          <w:fldChar w:fldCharType="begin"/>
        </w:r>
        <w:r w:rsidR="003B467F">
          <w:instrText xml:space="preserve"> PAGEREF _Toc13528 </w:instrText>
        </w:r>
        <w:r w:rsidR="00DC2E59">
          <w:fldChar w:fldCharType="separate"/>
        </w:r>
        <w:r w:rsidR="003B467F">
          <w:t>2</w:t>
        </w:r>
        <w:r w:rsidR="00DC2E59">
          <w:fldChar w:fldCharType="end"/>
        </w:r>
      </w:hyperlink>
    </w:p>
    <w:p w:rsidR="00DC2E59" w:rsidRDefault="00F928AF" w:rsidP="003B467F">
      <w:pPr>
        <w:pStyle w:val="20"/>
        <w:tabs>
          <w:tab w:val="right" w:leader="dot" w:pos="8306"/>
        </w:tabs>
        <w:spacing w:line="312" w:lineRule="auto"/>
        <w:ind w:left="480" w:firstLine="480"/>
      </w:pPr>
      <w:hyperlink w:anchor="_Toc7897" w:history="1">
        <w:r w:rsidR="003B467F">
          <w:rPr>
            <w:rFonts w:eastAsiaTheme="minorEastAsia" w:cs="Times New Roman"/>
          </w:rPr>
          <w:t>1.5</w:t>
        </w:r>
        <w:r w:rsidR="003B467F">
          <w:rPr>
            <w:rFonts w:eastAsiaTheme="minorEastAsia" w:cs="Times New Roman"/>
          </w:rPr>
          <w:t>事件分级</w:t>
        </w:r>
        <w:r w:rsidR="003B467F">
          <w:tab/>
        </w:r>
        <w:r w:rsidR="00DC2E59">
          <w:fldChar w:fldCharType="begin"/>
        </w:r>
        <w:r w:rsidR="003B467F">
          <w:instrText xml:space="preserve"> PAGEREF _Toc7897 </w:instrText>
        </w:r>
        <w:r w:rsidR="00DC2E59">
          <w:fldChar w:fldCharType="separate"/>
        </w:r>
        <w:r w:rsidR="003B467F">
          <w:t>2</w:t>
        </w:r>
        <w:r w:rsidR="00DC2E59">
          <w:fldChar w:fldCharType="end"/>
        </w:r>
      </w:hyperlink>
    </w:p>
    <w:p w:rsidR="00DC2E59" w:rsidRDefault="00F928AF" w:rsidP="00F1356F">
      <w:pPr>
        <w:pStyle w:val="10"/>
        <w:tabs>
          <w:tab w:val="right" w:leader="dot" w:pos="8306"/>
        </w:tabs>
        <w:spacing w:line="312" w:lineRule="auto"/>
        <w:ind w:firstLine="480"/>
        <w:rPr>
          <w:rFonts w:cs="Times New Roman"/>
          <w:b/>
          <w:bCs/>
        </w:rPr>
      </w:pPr>
      <w:hyperlink w:anchor="_Toc21508" w:history="1">
        <w:r w:rsidR="003B467F">
          <w:rPr>
            <w:rFonts w:cs="Times New Roman"/>
            <w:b/>
            <w:bCs/>
          </w:rPr>
          <w:t>2</w:t>
        </w:r>
        <w:r w:rsidR="003B467F">
          <w:rPr>
            <w:rFonts w:cs="Times New Roman"/>
            <w:b/>
            <w:bCs/>
          </w:rPr>
          <w:t>组织机构及职责</w:t>
        </w:r>
        <w:r w:rsidR="003B467F">
          <w:rPr>
            <w:rFonts w:cs="Times New Roman"/>
            <w:b/>
            <w:bCs/>
          </w:rPr>
          <w:tab/>
        </w:r>
        <w:r w:rsidR="00DC2E59">
          <w:rPr>
            <w:rFonts w:cs="Times New Roman"/>
            <w:b/>
            <w:bCs/>
          </w:rPr>
          <w:fldChar w:fldCharType="begin"/>
        </w:r>
        <w:r w:rsidR="003B467F">
          <w:rPr>
            <w:rFonts w:cs="Times New Roman"/>
            <w:b/>
            <w:bCs/>
          </w:rPr>
          <w:instrText xml:space="preserve"> PAGEREF _Toc21508 </w:instrText>
        </w:r>
        <w:r w:rsidR="00DC2E59">
          <w:rPr>
            <w:rFonts w:cs="Times New Roman"/>
            <w:b/>
            <w:bCs/>
          </w:rPr>
          <w:fldChar w:fldCharType="separate"/>
        </w:r>
        <w:r w:rsidR="003B467F">
          <w:rPr>
            <w:rFonts w:cs="Times New Roman"/>
            <w:b/>
            <w:bCs/>
          </w:rPr>
          <w:t>3</w:t>
        </w:r>
        <w:r w:rsidR="00DC2E59">
          <w:rPr>
            <w:rFonts w:cs="Times New Roman"/>
            <w:b/>
            <w:bCs/>
          </w:rPr>
          <w:fldChar w:fldCharType="end"/>
        </w:r>
      </w:hyperlink>
    </w:p>
    <w:p w:rsidR="00DC2E59" w:rsidRDefault="00F928AF" w:rsidP="003B467F">
      <w:pPr>
        <w:pStyle w:val="20"/>
        <w:tabs>
          <w:tab w:val="right" w:leader="dot" w:pos="8306"/>
        </w:tabs>
        <w:spacing w:line="312" w:lineRule="auto"/>
        <w:ind w:left="480" w:firstLine="480"/>
      </w:pPr>
      <w:hyperlink w:anchor="_Toc13663" w:history="1">
        <w:r w:rsidR="003B467F">
          <w:rPr>
            <w:rFonts w:eastAsiaTheme="minorEastAsia" w:cs="Times New Roman"/>
          </w:rPr>
          <w:t xml:space="preserve">2.1 </w:t>
        </w:r>
        <w:r w:rsidR="003B467F">
          <w:rPr>
            <w:rFonts w:eastAsiaTheme="minorEastAsia" w:cs="Times New Roman"/>
          </w:rPr>
          <w:t>应急组织体系</w:t>
        </w:r>
        <w:r w:rsidR="003B467F">
          <w:tab/>
        </w:r>
        <w:r w:rsidR="00DC2E59">
          <w:fldChar w:fldCharType="begin"/>
        </w:r>
        <w:r w:rsidR="003B467F">
          <w:instrText xml:space="preserve"> PAGEREF _Toc13663 </w:instrText>
        </w:r>
        <w:r w:rsidR="00DC2E59">
          <w:fldChar w:fldCharType="separate"/>
        </w:r>
        <w:r w:rsidR="003B467F">
          <w:t>3</w:t>
        </w:r>
        <w:r w:rsidR="00DC2E59">
          <w:fldChar w:fldCharType="end"/>
        </w:r>
      </w:hyperlink>
    </w:p>
    <w:p w:rsidR="00DC2E59" w:rsidRDefault="00F928AF" w:rsidP="003B467F">
      <w:pPr>
        <w:pStyle w:val="20"/>
        <w:tabs>
          <w:tab w:val="right" w:leader="dot" w:pos="8306"/>
        </w:tabs>
        <w:spacing w:line="312" w:lineRule="auto"/>
        <w:ind w:left="480" w:firstLine="480"/>
      </w:pPr>
      <w:hyperlink w:anchor="_Toc28079" w:history="1">
        <w:r w:rsidR="003B467F">
          <w:rPr>
            <w:rFonts w:eastAsiaTheme="minorEastAsia" w:cs="Times New Roman"/>
          </w:rPr>
          <w:t xml:space="preserve">2.2 </w:t>
        </w:r>
        <w:r w:rsidR="003B467F">
          <w:rPr>
            <w:rFonts w:eastAsiaTheme="minorEastAsia" w:cs="Times New Roman"/>
          </w:rPr>
          <w:t>组织机构组成及职责</w:t>
        </w:r>
        <w:r w:rsidR="003B467F">
          <w:tab/>
        </w:r>
        <w:r w:rsidR="00DC2E59">
          <w:fldChar w:fldCharType="begin"/>
        </w:r>
        <w:r w:rsidR="003B467F">
          <w:instrText xml:space="preserve"> PAGEREF _Toc28079 </w:instrText>
        </w:r>
        <w:r w:rsidR="00DC2E59">
          <w:fldChar w:fldCharType="separate"/>
        </w:r>
        <w:r w:rsidR="003B467F">
          <w:t>3</w:t>
        </w:r>
        <w:r w:rsidR="00DC2E59">
          <w:fldChar w:fldCharType="end"/>
        </w:r>
      </w:hyperlink>
    </w:p>
    <w:p w:rsidR="00DC2E59" w:rsidRDefault="00F928AF" w:rsidP="00F1356F">
      <w:pPr>
        <w:pStyle w:val="10"/>
        <w:tabs>
          <w:tab w:val="right" w:leader="dot" w:pos="8306"/>
        </w:tabs>
        <w:spacing w:line="312" w:lineRule="auto"/>
        <w:ind w:firstLine="480"/>
        <w:rPr>
          <w:b/>
          <w:bCs/>
        </w:rPr>
      </w:pPr>
      <w:hyperlink w:anchor="_Toc3529" w:history="1">
        <w:r w:rsidR="003B467F">
          <w:rPr>
            <w:rFonts w:cs="Times New Roman"/>
            <w:b/>
            <w:bCs/>
            <w:kern w:val="28"/>
            <w:szCs w:val="32"/>
          </w:rPr>
          <w:t>3</w:t>
        </w:r>
        <w:r w:rsidR="003B467F">
          <w:rPr>
            <w:rFonts w:cs="Times New Roman"/>
            <w:b/>
            <w:bCs/>
            <w:kern w:val="28"/>
            <w:szCs w:val="32"/>
          </w:rPr>
          <w:t>预防与预警</w:t>
        </w:r>
        <w:r w:rsidR="003B467F">
          <w:rPr>
            <w:b/>
            <w:bCs/>
          </w:rPr>
          <w:tab/>
        </w:r>
        <w:r w:rsidR="00DC2E59">
          <w:rPr>
            <w:b/>
            <w:bCs/>
          </w:rPr>
          <w:fldChar w:fldCharType="begin"/>
        </w:r>
        <w:r w:rsidR="003B467F">
          <w:rPr>
            <w:b/>
            <w:bCs/>
          </w:rPr>
          <w:instrText xml:space="preserve"> PAGEREF _Toc3529 </w:instrText>
        </w:r>
        <w:r w:rsidR="00DC2E59">
          <w:rPr>
            <w:b/>
            <w:bCs/>
          </w:rPr>
          <w:fldChar w:fldCharType="separate"/>
        </w:r>
        <w:r w:rsidR="003B467F">
          <w:rPr>
            <w:b/>
            <w:bCs/>
          </w:rPr>
          <w:t>7</w:t>
        </w:r>
        <w:r w:rsidR="00DC2E59">
          <w:rPr>
            <w:b/>
            <w:bCs/>
          </w:rPr>
          <w:fldChar w:fldCharType="end"/>
        </w:r>
      </w:hyperlink>
    </w:p>
    <w:p w:rsidR="00DC2E59" w:rsidRDefault="00F928AF" w:rsidP="003B467F">
      <w:pPr>
        <w:pStyle w:val="20"/>
        <w:tabs>
          <w:tab w:val="right" w:leader="dot" w:pos="8306"/>
        </w:tabs>
        <w:spacing w:line="312" w:lineRule="auto"/>
        <w:ind w:left="480" w:firstLine="480"/>
      </w:pPr>
      <w:hyperlink w:anchor="_Toc30667" w:history="1">
        <w:r w:rsidR="003B467F">
          <w:rPr>
            <w:rFonts w:eastAsiaTheme="minorEastAsia" w:cs="Times New Roman"/>
          </w:rPr>
          <w:t xml:space="preserve">3.1 </w:t>
        </w:r>
        <w:r w:rsidR="003B467F">
          <w:rPr>
            <w:rFonts w:eastAsiaTheme="minorEastAsia" w:cs="Times New Roman"/>
          </w:rPr>
          <w:t>预防措施</w:t>
        </w:r>
        <w:r w:rsidR="003B467F">
          <w:tab/>
        </w:r>
        <w:r w:rsidR="00DC2E59">
          <w:fldChar w:fldCharType="begin"/>
        </w:r>
        <w:r w:rsidR="003B467F">
          <w:instrText xml:space="preserve"> PAGEREF _Toc30667 </w:instrText>
        </w:r>
        <w:r w:rsidR="00DC2E59">
          <w:fldChar w:fldCharType="separate"/>
        </w:r>
        <w:r w:rsidR="003B467F">
          <w:t>7</w:t>
        </w:r>
        <w:r w:rsidR="00DC2E59">
          <w:fldChar w:fldCharType="end"/>
        </w:r>
      </w:hyperlink>
    </w:p>
    <w:p w:rsidR="00DC2E59" w:rsidRDefault="00F928AF" w:rsidP="003B467F">
      <w:pPr>
        <w:pStyle w:val="30"/>
        <w:tabs>
          <w:tab w:val="right" w:leader="dot" w:pos="8306"/>
        </w:tabs>
        <w:spacing w:line="312" w:lineRule="auto"/>
        <w:ind w:left="960" w:firstLine="480"/>
      </w:pPr>
      <w:hyperlink w:anchor="_Toc10885" w:history="1">
        <w:r w:rsidR="003B467F">
          <w:rPr>
            <w:rFonts w:eastAsiaTheme="minorEastAsia" w:cs="Times New Roman"/>
          </w:rPr>
          <w:t xml:space="preserve">3.1.1 </w:t>
        </w:r>
        <w:r w:rsidR="003B467F">
          <w:rPr>
            <w:rFonts w:eastAsiaTheme="minorEastAsia" w:cs="Times New Roman"/>
          </w:rPr>
          <w:t>安全管理防范措施</w:t>
        </w:r>
        <w:r w:rsidR="003B467F">
          <w:tab/>
        </w:r>
        <w:r w:rsidR="00DC2E59">
          <w:fldChar w:fldCharType="begin"/>
        </w:r>
        <w:r w:rsidR="003B467F">
          <w:instrText xml:space="preserve"> PAGEREF _Toc10885 </w:instrText>
        </w:r>
        <w:r w:rsidR="00DC2E59">
          <w:fldChar w:fldCharType="separate"/>
        </w:r>
        <w:r w:rsidR="003B467F">
          <w:t>7</w:t>
        </w:r>
        <w:r w:rsidR="00DC2E59">
          <w:fldChar w:fldCharType="end"/>
        </w:r>
      </w:hyperlink>
    </w:p>
    <w:p w:rsidR="00DC2E59" w:rsidRDefault="00F928AF" w:rsidP="003B467F">
      <w:pPr>
        <w:pStyle w:val="30"/>
        <w:tabs>
          <w:tab w:val="right" w:leader="dot" w:pos="8306"/>
        </w:tabs>
        <w:spacing w:line="312" w:lineRule="auto"/>
        <w:ind w:left="960" w:firstLine="480"/>
      </w:pPr>
      <w:hyperlink w:anchor="_Toc11929" w:history="1">
        <w:r w:rsidR="003B467F">
          <w:rPr>
            <w:rFonts w:eastAsiaTheme="minorEastAsia" w:cs="Times New Roman"/>
          </w:rPr>
          <w:t xml:space="preserve">3.1.2 </w:t>
        </w:r>
        <w:r w:rsidR="003B467F">
          <w:rPr>
            <w:rFonts w:eastAsiaTheme="minorEastAsia" w:cs="Times New Roman"/>
          </w:rPr>
          <w:t>工艺、设备防范措施</w:t>
        </w:r>
        <w:r w:rsidR="003B467F">
          <w:tab/>
        </w:r>
        <w:r w:rsidR="00DC2E59">
          <w:fldChar w:fldCharType="begin"/>
        </w:r>
        <w:r w:rsidR="003B467F">
          <w:instrText xml:space="preserve"> PAGEREF _Toc11929 </w:instrText>
        </w:r>
        <w:r w:rsidR="00DC2E59">
          <w:fldChar w:fldCharType="separate"/>
        </w:r>
        <w:r w:rsidR="003B467F">
          <w:t>7</w:t>
        </w:r>
        <w:r w:rsidR="00DC2E59">
          <w:fldChar w:fldCharType="end"/>
        </w:r>
      </w:hyperlink>
    </w:p>
    <w:p w:rsidR="00DC2E59" w:rsidRDefault="00F928AF" w:rsidP="003B467F">
      <w:pPr>
        <w:pStyle w:val="30"/>
        <w:tabs>
          <w:tab w:val="right" w:leader="dot" w:pos="8306"/>
        </w:tabs>
        <w:spacing w:line="312" w:lineRule="auto"/>
        <w:ind w:left="960" w:firstLine="480"/>
      </w:pPr>
      <w:hyperlink w:anchor="_Toc15108" w:history="1">
        <w:r w:rsidR="003B467F">
          <w:rPr>
            <w:rFonts w:eastAsiaTheme="minorEastAsia" w:cs="Times New Roman"/>
          </w:rPr>
          <w:t>3.1.3</w:t>
        </w:r>
        <w:r w:rsidR="003B467F">
          <w:rPr>
            <w:rFonts w:eastAsiaTheme="minorEastAsia" w:cs="Times New Roman"/>
          </w:rPr>
          <w:t>贮运防范措施</w:t>
        </w:r>
        <w:r w:rsidR="003B467F">
          <w:tab/>
        </w:r>
        <w:r w:rsidR="00DC2E59">
          <w:fldChar w:fldCharType="begin"/>
        </w:r>
        <w:r w:rsidR="003B467F">
          <w:instrText xml:space="preserve"> PAGEREF _Toc15108 </w:instrText>
        </w:r>
        <w:r w:rsidR="00DC2E59">
          <w:fldChar w:fldCharType="separate"/>
        </w:r>
        <w:r w:rsidR="003B467F">
          <w:t>8</w:t>
        </w:r>
        <w:r w:rsidR="00DC2E59">
          <w:fldChar w:fldCharType="end"/>
        </w:r>
      </w:hyperlink>
    </w:p>
    <w:p w:rsidR="00DC2E59" w:rsidRDefault="00F928AF" w:rsidP="003B467F">
      <w:pPr>
        <w:pStyle w:val="30"/>
        <w:tabs>
          <w:tab w:val="right" w:leader="dot" w:pos="8306"/>
        </w:tabs>
        <w:spacing w:line="312" w:lineRule="auto"/>
        <w:ind w:left="960" w:firstLine="480"/>
      </w:pPr>
      <w:hyperlink w:anchor="_Toc7449" w:history="1">
        <w:r w:rsidR="003B467F">
          <w:rPr>
            <w:rFonts w:eastAsiaTheme="minorEastAsia" w:cs="Times New Roman"/>
          </w:rPr>
          <w:t>3.1.4</w:t>
        </w:r>
        <w:r w:rsidR="003B467F">
          <w:rPr>
            <w:rFonts w:eastAsiaTheme="minorEastAsia" w:cs="Times New Roman"/>
          </w:rPr>
          <w:t>电气仪表防范措施</w:t>
        </w:r>
        <w:r w:rsidR="003B467F">
          <w:tab/>
        </w:r>
        <w:r w:rsidR="00DC2E59">
          <w:fldChar w:fldCharType="begin"/>
        </w:r>
        <w:r w:rsidR="003B467F">
          <w:instrText xml:space="preserve"> PAGEREF _Toc7449 </w:instrText>
        </w:r>
        <w:r w:rsidR="00DC2E59">
          <w:fldChar w:fldCharType="separate"/>
        </w:r>
        <w:r w:rsidR="003B467F">
          <w:t>8</w:t>
        </w:r>
        <w:r w:rsidR="00DC2E59">
          <w:fldChar w:fldCharType="end"/>
        </w:r>
      </w:hyperlink>
    </w:p>
    <w:p w:rsidR="00DC2E59" w:rsidRDefault="00F928AF" w:rsidP="003B467F">
      <w:pPr>
        <w:pStyle w:val="30"/>
        <w:tabs>
          <w:tab w:val="right" w:leader="dot" w:pos="8306"/>
        </w:tabs>
        <w:spacing w:line="312" w:lineRule="auto"/>
        <w:ind w:left="960" w:firstLine="480"/>
      </w:pPr>
      <w:hyperlink w:anchor="_Toc31943" w:history="1">
        <w:r w:rsidR="003B467F">
          <w:rPr>
            <w:rFonts w:eastAsiaTheme="minorEastAsia" w:cs="Times New Roman"/>
          </w:rPr>
          <w:t>3.1.5</w:t>
        </w:r>
        <w:r w:rsidR="003B467F">
          <w:rPr>
            <w:rFonts w:eastAsiaTheme="minorEastAsia" w:cs="Times New Roman"/>
          </w:rPr>
          <w:t>消防及火灾报警系统防范措施</w:t>
        </w:r>
        <w:r w:rsidR="003B467F">
          <w:tab/>
        </w:r>
        <w:r w:rsidR="00DC2E59">
          <w:fldChar w:fldCharType="begin"/>
        </w:r>
        <w:r w:rsidR="003B467F">
          <w:instrText xml:space="preserve"> PAGEREF _Toc31943 </w:instrText>
        </w:r>
        <w:r w:rsidR="00DC2E59">
          <w:fldChar w:fldCharType="separate"/>
        </w:r>
        <w:r w:rsidR="003B467F">
          <w:t>8</w:t>
        </w:r>
        <w:r w:rsidR="00DC2E59">
          <w:fldChar w:fldCharType="end"/>
        </w:r>
      </w:hyperlink>
    </w:p>
    <w:p w:rsidR="00DC2E59" w:rsidRDefault="00F928AF" w:rsidP="003B467F">
      <w:pPr>
        <w:pStyle w:val="30"/>
        <w:tabs>
          <w:tab w:val="right" w:leader="dot" w:pos="8306"/>
        </w:tabs>
        <w:spacing w:line="312" w:lineRule="auto"/>
        <w:ind w:left="960" w:firstLine="480"/>
      </w:pPr>
      <w:hyperlink w:anchor="_Toc14374" w:history="1">
        <w:r w:rsidR="003B467F">
          <w:rPr>
            <w:rFonts w:eastAsiaTheme="minorEastAsia" w:cs="Times New Roman"/>
          </w:rPr>
          <w:t>3.1.6</w:t>
        </w:r>
        <w:r w:rsidR="003B467F">
          <w:rPr>
            <w:rFonts w:eastAsiaTheme="minorEastAsia" w:cs="Times New Roman"/>
          </w:rPr>
          <w:t>环保设施防范措施</w:t>
        </w:r>
        <w:r w:rsidR="003B467F">
          <w:tab/>
        </w:r>
        <w:r w:rsidR="00DC2E59">
          <w:fldChar w:fldCharType="begin"/>
        </w:r>
        <w:r w:rsidR="003B467F">
          <w:instrText xml:space="preserve"> PAGEREF _Toc14374 </w:instrText>
        </w:r>
        <w:r w:rsidR="00DC2E59">
          <w:fldChar w:fldCharType="separate"/>
        </w:r>
        <w:r w:rsidR="003B467F">
          <w:t>8</w:t>
        </w:r>
        <w:r w:rsidR="00DC2E59">
          <w:fldChar w:fldCharType="end"/>
        </w:r>
      </w:hyperlink>
    </w:p>
    <w:p w:rsidR="00DC2E59" w:rsidRDefault="00F928AF" w:rsidP="003B467F">
      <w:pPr>
        <w:pStyle w:val="30"/>
        <w:tabs>
          <w:tab w:val="right" w:leader="dot" w:pos="8306"/>
        </w:tabs>
        <w:spacing w:line="312" w:lineRule="auto"/>
        <w:ind w:left="960" w:firstLine="480"/>
      </w:pPr>
      <w:hyperlink w:anchor="_Toc29250" w:history="1">
        <w:r w:rsidR="003B467F">
          <w:rPr>
            <w:rFonts w:eastAsiaTheme="minorEastAsia" w:cs="Times New Roman"/>
          </w:rPr>
          <w:t>3.1.7</w:t>
        </w:r>
        <w:r w:rsidR="003B467F">
          <w:rPr>
            <w:rFonts w:eastAsiaTheme="minorEastAsia" w:cs="Times New Roman"/>
          </w:rPr>
          <w:t>风险防范措施落实情况</w:t>
        </w:r>
        <w:r w:rsidR="003B467F">
          <w:tab/>
        </w:r>
        <w:r w:rsidR="00DC2E59">
          <w:fldChar w:fldCharType="begin"/>
        </w:r>
        <w:r w:rsidR="003B467F">
          <w:instrText xml:space="preserve"> PAGEREF _Toc29250 </w:instrText>
        </w:r>
        <w:r w:rsidR="00DC2E59">
          <w:fldChar w:fldCharType="separate"/>
        </w:r>
        <w:r w:rsidR="003B467F">
          <w:t>9</w:t>
        </w:r>
        <w:r w:rsidR="00DC2E59">
          <w:fldChar w:fldCharType="end"/>
        </w:r>
      </w:hyperlink>
    </w:p>
    <w:p w:rsidR="00DC2E59" w:rsidRDefault="00F928AF" w:rsidP="003B467F">
      <w:pPr>
        <w:pStyle w:val="20"/>
        <w:tabs>
          <w:tab w:val="right" w:leader="dot" w:pos="8306"/>
        </w:tabs>
        <w:spacing w:line="312" w:lineRule="auto"/>
        <w:ind w:left="480" w:firstLine="480"/>
      </w:pPr>
      <w:hyperlink w:anchor="_Toc19702" w:history="1">
        <w:r w:rsidR="003B467F">
          <w:rPr>
            <w:rFonts w:eastAsiaTheme="minorEastAsia" w:cs="Times New Roman"/>
          </w:rPr>
          <w:t>3.2</w:t>
        </w:r>
        <w:r w:rsidR="003B467F">
          <w:rPr>
            <w:rFonts w:eastAsiaTheme="minorEastAsia" w:cs="Times New Roman"/>
          </w:rPr>
          <w:t>预警行动</w:t>
        </w:r>
        <w:r w:rsidR="003B467F">
          <w:tab/>
        </w:r>
        <w:r w:rsidR="00DC2E59">
          <w:fldChar w:fldCharType="begin"/>
        </w:r>
        <w:r w:rsidR="003B467F">
          <w:instrText xml:space="preserve"> PAGEREF _Toc19702 </w:instrText>
        </w:r>
        <w:r w:rsidR="00DC2E59">
          <w:fldChar w:fldCharType="separate"/>
        </w:r>
        <w:r w:rsidR="003B467F">
          <w:t>9</w:t>
        </w:r>
        <w:r w:rsidR="00DC2E59">
          <w:fldChar w:fldCharType="end"/>
        </w:r>
      </w:hyperlink>
    </w:p>
    <w:p w:rsidR="00DC2E59" w:rsidRDefault="00F928AF" w:rsidP="003B467F">
      <w:pPr>
        <w:pStyle w:val="30"/>
        <w:tabs>
          <w:tab w:val="right" w:leader="dot" w:pos="8306"/>
        </w:tabs>
        <w:spacing w:line="312" w:lineRule="auto"/>
        <w:ind w:left="960" w:firstLine="480"/>
      </w:pPr>
      <w:hyperlink w:anchor="_Toc30895" w:history="1">
        <w:r w:rsidR="003B467F">
          <w:rPr>
            <w:rFonts w:eastAsiaTheme="minorEastAsia" w:cs="Times New Roman"/>
          </w:rPr>
          <w:t>3.2.1</w:t>
        </w:r>
        <w:r w:rsidR="003B467F">
          <w:rPr>
            <w:rFonts w:eastAsiaTheme="minorEastAsia" w:cs="Times New Roman"/>
          </w:rPr>
          <w:t>发布预警条件</w:t>
        </w:r>
        <w:r w:rsidR="003B467F">
          <w:tab/>
        </w:r>
        <w:r w:rsidR="00DC2E59">
          <w:fldChar w:fldCharType="begin"/>
        </w:r>
        <w:r w:rsidR="003B467F">
          <w:instrText xml:space="preserve"> PAGEREF _Toc30895 </w:instrText>
        </w:r>
        <w:r w:rsidR="00DC2E59">
          <w:fldChar w:fldCharType="separate"/>
        </w:r>
        <w:r w:rsidR="003B467F">
          <w:t>9</w:t>
        </w:r>
        <w:r w:rsidR="00DC2E59">
          <w:fldChar w:fldCharType="end"/>
        </w:r>
      </w:hyperlink>
    </w:p>
    <w:p w:rsidR="00DC2E59" w:rsidRDefault="00F928AF" w:rsidP="003B467F">
      <w:pPr>
        <w:pStyle w:val="30"/>
        <w:tabs>
          <w:tab w:val="right" w:leader="dot" w:pos="8306"/>
        </w:tabs>
        <w:spacing w:line="312" w:lineRule="auto"/>
        <w:ind w:left="960" w:firstLine="480"/>
      </w:pPr>
      <w:hyperlink w:anchor="_Toc32053" w:history="1">
        <w:r w:rsidR="003B467F">
          <w:rPr>
            <w:rFonts w:eastAsiaTheme="minorEastAsia" w:cs="Times New Roman"/>
          </w:rPr>
          <w:t>3.2.2</w:t>
        </w:r>
        <w:r w:rsidR="003B467F">
          <w:rPr>
            <w:rFonts w:eastAsiaTheme="minorEastAsia" w:cs="Times New Roman"/>
          </w:rPr>
          <w:t>预警发布方式、方法</w:t>
        </w:r>
        <w:r w:rsidR="003B467F">
          <w:tab/>
        </w:r>
        <w:r w:rsidR="00DC2E59">
          <w:fldChar w:fldCharType="begin"/>
        </w:r>
        <w:r w:rsidR="003B467F">
          <w:instrText xml:space="preserve"> PAGEREF _Toc32053 </w:instrText>
        </w:r>
        <w:r w:rsidR="00DC2E59">
          <w:fldChar w:fldCharType="separate"/>
        </w:r>
        <w:r w:rsidR="003B467F">
          <w:t>10</w:t>
        </w:r>
        <w:r w:rsidR="00DC2E59">
          <w:fldChar w:fldCharType="end"/>
        </w:r>
      </w:hyperlink>
    </w:p>
    <w:p w:rsidR="00DC2E59" w:rsidRDefault="00F928AF" w:rsidP="003B467F">
      <w:pPr>
        <w:pStyle w:val="20"/>
        <w:tabs>
          <w:tab w:val="right" w:leader="dot" w:pos="8306"/>
        </w:tabs>
        <w:spacing w:line="312" w:lineRule="auto"/>
        <w:ind w:left="480" w:firstLine="480"/>
      </w:pPr>
      <w:hyperlink w:anchor="_Toc26370" w:history="1">
        <w:r w:rsidR="003B467F">
          <w:rPr>
            <w:rFonts w:eastAsiaTheme="minorEastAsia" w:cs="Times New Roman"/>
          </w:rPr>
          <w:t xml:space="preserve">3.3 </w:t>
        </w:r>
        <w:r w:rsidR="003B467F">
          <w:rPr>
            <w:rFonts w:eastAsiaTheme="minorEastAsia" w:cs="Times New Roman"/>
          </w:rPr>
          <w:t>报警、通讯联络方式</w:t>
        </w:r>
        <w:r w:rsidR="003B467F">
          <w:tab/>
        </w:r>
        <w:r w:rsidR="00DC2E59">
          <w:fldChar w:fldCharType="begin"/>
        </w:r>
        <w:r w:rsidR="003B467F">
          <w:instrText xml:space="preserve"> PAGEREF _Toc26370 </w:instrText>
        </w:r>
        <w:r w:rsidR="00DC2E59">
          <w:fldChar w:fldCharType="separate"/>
        </w:r>
        <w:r w:rsidR="003B467F">
          <w:t>10</w:t>
        </w:r>
        <w:r w:rsidR="00DC2E59">
          <w:fldChar w:fldCharType="end"/>
        </w:r>
      </w:hyperlink>
    </w:p>
    <w:p w:rsidR="00DC2E59" w:rsidRDefault="00F928AF" w:rsidP="003B467F">
      <w:pPr>
        <w:pStyle w:val="30"/>
        <w:tabs>
          <w:tab w:val="right" w:leader="dot" w:pos="8306"/>
        </w:tabs>
        <w:spacing w:line="312" w:lineRule="auto"/>
        <w:ind w:left="960" w:firstLine="480"/>
      </w:pPr>
      <w:hyperlink w:anchor="_Toc22579" w:history="1">
        <w:r w:rsidR="003B467F">
          <w:rPr>
            <w:rFonts w:eastAsiaTheme="minorEastAsia" w:cs="Times New Roman"/>
          </w:rPr>
          <w:t>3.3.1 24</w:t>
        </w:r>
        <w:r w:rsidR="003B467F">
          <w:rPr>
            <w:rFonts w:eastAsiaTheme="minorEastAsia" w:cs="Times New Roman"/>
          </w:rPr>
          <w:t>小时有效报警系统</w:t>
        </w:r>
        <w:r w:rsidR="003B467F">
          <w:tab/>
        </w:r>
        <w:r w:rsidR="00DC2E59">
          <w:fldChar w:fldCharType="begin"/>
        </w:r>
        <w:r w:rsidR="003B467F">
          <w:instrText xml:space="preserve"> PAGEREF _Toc22579 </w:instrText>
        </w:r>
        <w:r w:rsidR="00DC2E59">
          <w:fldChar w:fldCharType="separate"/>
        </w:r>
        <w:r w:rsidR="003B467F">
          <w:t>10</w:t>
        </w:r>
        <w:r w:rsidR="00DC2E59">
          <w:fldChar w:fldCharType="end"/>
        </w:r>
      </w:hyperlink>
    </w:p>
    <w:p w:rsidR="00DC2E59" w:rsidRDefault="00F928AF" w:rsidP="003B467F">
      <w:pPr>
        <w:pStyle w:val="30"/>
        <w:tabs>
          <w:tab w:val="right" w:leader="dot" w:pos="8306"/>
        </w:tabs>
        <w:spacing w:line="312" w:lineRule="auto"/>
        <w:ind w:left="960" w:firstLine="480"/>
      </w:pPr>
      <w:hyperlink w:anchor="_Toc31432" w:history="1">
        <w:r w:rsidR="003B467F">
          <w:rPr>
            <w:rFonts w:eastAsiaTheme="minorEastAsia" w:cs="Times New Roman"/>
          </w:rPr>
          <w:t>3.3.2 24</w:t>
        </w:r>
        <w:r w:rsidR="003B467F">
          <w:rPr>
            <w:rFonts w:eastAsiaTheme="minorEastAsia" w:cs="Times New Roman"/>
          </w:rPr>
          <w:t>小时有效内部、外部通讯手段</w:t>
        </w:r>
        <w:r w:rsidR="003B467F">
          <w:tab/>
        </w:r>
        <w:r w:rsidR="00DC2E59">
          <w:fldChar w:fldCharType="begin"/>
        </w:r>
        <w:r w:rsidR="003B467F">
          <w:instrText xml:space="preserve"> PAGEREF _Toc31432 </w:instrText>
        </w:r>
        <w:r w:rsidR="00DC2E59">
          <w:fldChar w:fldCharType="separate"/>
        </w:r>
        <w:r w:rsidR="003B467F">
          <w:t>11</w:t>
        </w:r>
        <w:r w:rsidR="00DC2E59">
          <w:fldChar w:fldCharType="end"/>
        </w:r>
      </w:hyperlink>
    </w:p>
    <w:p w:rsidR="00DC2E59" w:rsidRDefault="00F928AF">
      <w:pPr>
        <w:pStyle w:val="10"/>
        <w:tabs>
          <w:tab w:val="right" w:leader="dot" w:pos="8306"/>
        </w:tabs>
        <w:spacing w:line="312" w:lineRule="auto"/>
        <w:ind w:firstLine="480"/>
      </w:pPr>
      <w:hyperlink w:anchor="_Toc27325" w:history="1">
        <w:r w:rsidR="003B467F">
          <w:rPr>
            <w:rFonts w:cs="Times New Roman" w:hint="eastAsia"/>
            <w:b/>
            <w:bCs/>
            <w:kern w:val="28"/>
            <w:szCs w:val="32"/>
          </w:rPr>
          <w:t>4</w:t>
        </w:r>
        <w:r w:rsidR="003B467F">
          <w:rPr>
            <w:rFonts w:cs="Times New Roman" w:hint="eastAsia"/>
            <w:b/>
            <w:bCs/>
            <w:kern w:val="28"/>
            <w:szCs w:val="32"/>
          </w:rPr>
          <w:t>信息报告与通报</w:t>
        </w:r>
        <w:r w:rsidR="003B467F">
          <w:rPr>
            <w:rFonts w:cs="Times New Roman"/>
            <w:b/>
            <w:bCs/>
          </w:rPr>
          <w:tab/>
        </w:r>
        <w:r w:rsidR="00DC2E59">
          <w:rPr>
            <w:rFonts w:cs="Times New Roman"/>
            <w:b/>
            <w:bCs/>
          </w:rPr>
          <w:fldChar w:fldCharType="begin"/>
        </w:r>
        <w:r w:rsidR="003B467F">
          <w:rPr>
            <w:rFonts w:cs="Times New Roman"/>
            <w:b/>
            <w:bCs/>
          </w:rPr>
          <w:instrText xml:space="preserve"> PAGEREF _Toc27325 </w:instrText>
        </w:r>
        <w:r w:rsidR="00DC2E59">
          <w:rPr>
            <w:rFonts w:cs="Times New Roman"/>
            <w:b/>
            <w:bCs/>
          </w:rPr>
          <w:fldChar w:fldCharType="separate"/>
        </w:r>
        <w:r w:rsidR="003B467F">
          <w:rPr>
            <w:rFonts w:cs="Times New Roman"/>
            <w:b/>
            <w:bCs/>
          </w:rPr>
          <w:t>12</w:t>
        </w:r>
        <w:r w:rsidR="00DC2E59">
          <w:rPr>
            <w:rFonts w:cs="Times New Roman"/>
            <w:b/>
            <w:bCs/>
          </w:rPr>
          <w:fldChar w:fldCharType="end"/>
        </w:r>
      </w:hyperlink>
    </w:p>
    <w:p w:rsidR="00DC2E59" w:rsidRDefault="00F928AF" w:rsidP="003B467F">
      <w:pPr>
        <w:pStyle w:val="20"/>
        <w:tabs>
          <w:tab w:val="right" w:leader="dot" w:pos="8306"/>
        </w:tabs>
        <w:spacing w:line="312" w:lineRule="auto"/>
        <w:ind w:left="480" w:firstLine="480"/>
      </w:pPr>
      <w:hyperlink w:anchor="_Toc9520" w:history="1">
        <w:r w:rsidR="003B467F">
          <w:rPr>
            <w:rFonts w:eastAsiaTheme="minorEastAsia" w:cs="Times New Roman"/>
          </w:rPr>
          <w:t>4.1</w:t>
        </w:r>
        <w:r w:rsidR="003B467F">
          <w:rPr>
            <w:rFonts w:eastAsiaTheme="minorEastAsia" w:cs="Times New Roman"/>
          </w:rPr>
          <w:t>内部报告</w:t>
        </w:r>
        <w:r w:rsidR="003B467F">
          <w:tab/>
        </w:r>
        <w:r w:rsidR="00DC2E59">
          <w:fldChar w:fldCharType="begin"/>
        </w:r>
        <w:r w:rsidR="003B467F">
          <w:instrText xml:space="preserve"> PAGEREF _Toc9520 </w:instrText>
        </w:r>
        <w:r w:rsidR="00DC2E59">
          <w:fldChar w:fldCharType="separate"/>
        </w:r>
        <w:r w:rsidR="003B467F">
          <w:t>12</w:t>
        </w:r>
        <w:r w:rsidR="00DC2E59">
          <w:fldChar w:fldCharType="end"/>
        </w:r>
      </w:hyperlink>
    </w:p>
    <w:p w:rsidR="00DC2E59" w:rsidRDefault="00F928AF" w:rsidP="003B467F">
      <w:pPr>
        <w:pStyle w:val="20"/>
        <w:tabs>
          <w:tab w:val="right" w:leader="dot" w:pos="8306"/>
        </w:tabs>
        <w:spacing w:line="312" w:lineRule="auto"/>
        <w:ind w:left="480" w:firstLine="480"/>
      </w:pPr>
      <w:hyperlink w:anchor="_Toc25241" w:history="1">
        <w:r w:rsidR="003B467F">
          <w:rPr>
            <w:rFonts w:eastAsiaTheme="minorEastAsia" w:cs="Times New Roman"/>
          </w:rPr>
          <w:t>4.2</w:t>
        </w:r>
        <w:r w:rsidR="003B467F">
          <w:rPr>
            <w:rFonts w:eastAsiaTheme="minorEastAsia" w:cs="Times New Roman"/>
          </w:rPr>
          <w:t>信息上报</w:t>
        </w:r>
        <w:r w:rsidR="003B467F">
          <w:tab/>
        </w:r>
        <w:r w:rsidR="00DC2E59">
          <w:fldChar w:fldCharType="begin"/>
        </w:r>
        <w:r w:rsidR="003B467F">
          <w:instrText xml:space="preserve"> PAGEREF _Toc25241 </w:instrText>
        </w:r>
        <w:r w:rsidR="00DC2E59">
          <w:fldChar w:fldCharType="separate"/>
        </w:r>
        <w:r w:rsidR="003B467F">
          <w:t>12</w:t>
        </w:r>
        <w:r w:rsidR="00DC2E59">
          <w:fldChar w:fldCharType="end"/>
        </w:r>
      </w:hyperlink>
    </w:p>
    <w:p w:rsidR="00DC2E59" w:rsidRDefault="00F928AF">
      <w:pPr>
        <w:pStyle w:val="10"/>
        <w:tabs>
          <w:tab w:val="right" w:leader="dot" w:pos="8306"/>
        </w:tabs>
        <w:spacing w:line="312" w:lineRule="auto"/>
        <w:ind w:firstLine="480"/>
      </w:pPr>
      <w:hyperlink w:anchor="_Toc261" w:history="1">
        <w:r w:rsidR="003B467F">
          <w:rPr>
            <w:rFonts w:cs="Times New Roman"/>
            <w:b/>
            <w:bCs/>
            <w:kern w:val="28"/>
            <w:szCs w:val="32"/>
          </w:rPr>
          <w:t>5</w:t>
        </w:r>
        <w:r w:rsidR="003B467F">
          <w:rPr>
            <w:rFonts w:cs="Times New Roman"/>
            <w:b/>
            <w:bCs/>
            <w:kern w:val="28"/>
            <w:szCs w:val="32"/>
          </w:rPr>
          <w:t>应急响应与措施</w:t>
        </w:r>
        <w:r w:rsidR="003B467F">
          <w:rPr>
            <w:rFonts w:cs="Times New Roman"/>
            <w:b/>
            <w:bCs/>
          </w:rPr>
          <w:tab/>
        </w:r>
        <w:r w:rsidR="00DC2E59">
          <w:rPr>
            <w:rFonts w:cs="Times New Roman"/>
            <w:b/>
            <w:bCs/>
          </w:rPr>
          <w:fldChar w:fldCharType="begin"/>
        </w:r>
        <w:r w:rsidR="003B467F">
          <w:rPr>
            <w:rFonts w:cs="Times New Roman"/>
            <w:b/>
            <w:bCs/>
          </w:rPr>
          <w:instrText xml:space="preserve"> PAGEREF _Toc261 </w:instrText>
        </w:r>
        <w:r w:rsidR="00DC2E59">
          <w:rPr>
            <w:rFonts w:cs="Times New Roman"/>
            <w:b/>
            <w:bCs/>
          </w:rPr>
          <w:fldChar w:fldCharType="separate"/>
        </w:r>
        <w:r w:rsidR="003B467F">
          <w:rPr>
            <w:rFonts w:cs="Times New Roman"/>
            <w:b/>
            <w:bCs/>
          </w:rPr>
          <w:t>14</w:t>
        </w:r>
        <w:r w:rsidR="00DC2E59">
          <w:rPr>
            <w:rFonts w:cs="Times New Roman"/>
            <w:b/>
            <w:bCs/>
          </w:rPr>
          <w:fldChar w:fldCharType="end"/>
        </w:r>
      </w:hyperlink>
    </w:p>
    <w:p w:rsidR="00DC2E59" w:rsidRDefault="00F928AF" w:rsidP="003B467F">
      <w:pPr>
        <w:pStyle w:val="20"/>
        <w:tabs>
          <w:tab w:val="right" w:leader="dot" w:pos="8306"/>
        </w:tabs>
        <w:spacing w:line="312" w:lineRule="auto"/>
        <w:ind w:left="480" w:firstLine="480"/>
      </w:pPr>
      <w:hyperlink w:anchor="_Toc2808" w:history="1">
        <w:r w:rsidR="003B467F">
          <w:rPr>
            <w:rFonts w:eastAsiaTheme="minorEastAsia" w:cs="Times New Roman"/>
          </w:rPr>
          <w:t>5.1</w:t>
        </w:r>
        <w:r w:rsidR="003B467F">
          <w:rPr>
            <w:rFonts w:eastAsiaTheme="minorEastAsia" w:cs="Times New Roman"/>
          </w:rPr>
          <w:t>应急响应</w:t>
        </w:r>
        <w:r w:rsidR="003B467F">
          <w:tab/>
        </w:r>
        <w:r w:rsidR="00DC2E59">
          <w:fldChar w:fldCharType="begin"/>
        </w:r>
        <w:r w:rsidR="003B467F">
          <w:instrText xml:space="preserve"> PAGEREF _Toc2808 </w:instrText>
        </w:r>
        <w:r w:rsidR="00DC2E59">
          <w:fldChar w:fldCharType="separate"/>
        </w:r>
        <w:r w:rsidR="003B467F">
          <w:t>14</w:t>
        </w:r>
        <w:r w:rsidR="00DC2E59">
          <w:fldChar w:fldCharType="end"/>
        </w:r>
      </w:hyperlink>
    </w:p>
    <w:p w:rsidR="00DC2E59" w:rsidRDefault="00F928AF" w:rsidP="003B467F">
      <w:pPr>
        <w:pStyle w:val="30"/>
        <w:tabs>
          <w:tab w:val="right" w:leader="dot" w:pos="8306"/>
        </w:tabs>
        <w:spacing w:line="312" w:lineRule="auto"/>
        <w:ind w:left="960" w:firstLine="480"/>
      </w:pPr>
      <w:hyperlink w:anchor="_Toc16876" w:history="1">
        <w:r w:rsidR="003B467F">
          <w:rPr>
            <w:rFonts w:eastAsiaTheme="minorEastAsia" w:cs="Times New Roman" w:hint="eastAsia"/>
          </w:rPr>
          <w:t>5.1.1</w:t>
        </w:r>
        <w:r w:rsidR="003B467F">
          <w:rPr>
            <w:rFonts w:eastAsiaTheme="minorEastAsia" w:cs="Times New Roman" w:hint="eastAsia"/>
          </w:rPr>
          <w:t>紧急状态</w:t>
        </w:r>
        <w:r w:rsidR="003B467F">
          <w:tab/>
        </w:r>
        <w:r w:rsidR="00DC2E59">
          <w:fldChar w:fldCharType="begin"/>
        </w:r>
        <w:r w:rsidR="003B467F">
          <w:instrText xml:space="preserve"> PAGEREF _Toc16876 </w:instrText>
        </w:r>
        <w:r w:rsidR="00DC2E59">
          <w:fldChar w:fldCharType="separate"/>
        </w:r>
        <w:r w:rsidR="003B467F">
          <w:t>14</w:t>
        </w:r>
        <w:r w:rsidR="00DC2E59">
          <w:fldChar w:fldCharType="end"/>
        </w:r>
      </w:hyperlink>
    </w:p>
    <w:p w:rsidR="00DC2E59" w:rsidRDefault="00F928AF" w:rsidP="003B467F">
      <w:pPr>
        <w:pStyle w:val="30"/>
        <w:tabs>
          <w:tab w:val="right" w:leader="dot" w:pos="8306"/>
        </w:tabs>
        <w:spacing w:line="312" w:lineRule="auto"/>
        <w:ind w:left="960" w:firstLine="480"/>
      </w:pPr>
      <w:hyperlink w:anchor="_Toc20826" w:history="1">
        <w:r w:rsidR="003B467F">
          <w:rPr>
            <w:rFonts w:eastAsiaTheme="minorEastAsia" w:cs="Times New Roman" w:hint="eastAsia"/>
          </w:rPr>
          <w:t xml:space="preserve">5.1.2 </w:t>
        </w:r>
        <w:r w:rsidR="003B467F">
          <w:rPr>
            <w:rFonts w:eastAsiaTheme="minorEastAsia" w:cs="Times New Roman" w:hint="eastAsia"/>
          </w:rPr>
          <w:t>潜在紧急状态</w:t>
        </w:r>
        <w:r w:rsidR="003B467F">
          <w:tab/>
        </w:r>
        <w:r w:rsidR="00DC2E59">
          <w:fldChar w:fldCharType="begin"/>
        </w:r>
        <w:r w:rsidR="003B467F">
          <w:instrText xml:space="preserve"> PAGEREF _Toc20826 </w:instrText>
        </w:r>
        <w:r w:rsidR="00DC2E59">
          <w:fldChar w:fldCharType="separate"/>
        </w:r>
        <w:r w:rsidR="003B467F">
          <w:t>15</w:t>
        </w:r>
        <w:r w:rsidR="00DC2E59">
          <w:fldChar w:fldCharType="end"/>
        </w:r>
      </w:hyperlink>
    </w:p>
    <w:p w:rsidR="00DC2E59" w:rsidRDefault="00F928AF" w:rsidP="003B467F">
      <w:pPr>
        <w:pStyle w:val="20"/>
        <w:tabs>
          <w:tab w:val="right" w:leader="dot" w:pos="8306"/>
        </w:tabs>
        <w:spacing w:line="312" w:lineRule="auto"/>
        <w:ind w:left="480" w:firstLine="480"/>
      </w:pPr>
      <w:hyperlink w:anchor="_Toc11811" w:history="1">
        <w:r w:rsidR="003B467F">
          <w:rPr>
            <w:rFonts w:eastAsiaTheme="minorEastAsia" w:cs="Times New Roman"/>
          </w:rPr>
          <w:t>5.2</w:t>
        </w:r>
        <w:r w:rsidR="003B467F">
          <w:rPr>
            <w:rFonts w:eastAsiaTheme="minorEastAsia" w:cs="Times New Roman"/>
          </w:rPr>
          <w:t>应急措施</w:t>
        </w:r>
        <w:r w:rsidR="003B467F">
          <w:tab/>
        </w:r>
        <w:r w:rsidR="00DC2E59">
          <w:fldChar w:fldCharType="begin"/>
        </w:r>
        <w:r w:rsidR="003B467F">
          <w:instrText xml:space="preserve"> PAGEREF _Toc11811 </w:instrText>
        </w:r>
        <w:r w:rsidR="00DC2E59">
          <w:fldChar w:fldCharType="separate"/>
        </w:r>
        <w:r w:rsidR="003B467F">
          <w:t>15</w:t>
        </w:r>
        <w:r w:rsidR="00DC2E59">
          <w:fldChar w:fldCharType="end"/>
        </w:r>
      </w:hyperlink>
    </w:p>
    <w:p w:rsidR="00DC2E59" w:rsidRDefault="00F928AF" w:rsidP="003B467F">
      <w:pPr>
        <w:pStyle w:val="30"/>
        <w:tabs>
          <w:tab w:val="right" w:leader="dot" w:pos="8306"/>
        </w:tabs>
        <w:spacing w:line="312" w:lineRule="auto"/>
        <w:ind w:left="960" w:firstLine="480"/>
      </w:pPr>
      <w:hyperlink w:anchor="_Toc16058" w:history="1">
        <w:r w:rsidR="003B467F">
          <w:rPr>
            <w:rFonts w:eastAsiaTheme="minorEastAsia" w:cs="Times New Roman"/>
          </w:rPr>
          <w:t>5.2.1</w:t>
        </w:r>
        <w:r w:rsidR="003B467F">
          <w:rPr>
            <w:rFonts w:eastAsiaTheme="minorEastAsia" w:cs="Times New Roman"/>
          </w:rPr>
          <w:t>泄漏应急处理措施</w:t>
        </w:r>
        <w:r w:rsidR="003B467F">
          <w:tab/>
        </w:r>
        <w:r w:rsidR="00DC2E59">
          <w:fldChar w:fldCharType="begin"/>
        </w:r>
        <w:r w:rsidR="003B467F">
          <w:instrText xml:space="preserve"> PAGEREF _Toc16058 </w:instrText>
        </w:r>
        <w:r w:rsidR="00DC2E59">
          <w:fldChar w:fldCharType="separate"/>
        </w:r>
        <w:r w:rsidR="003B467F">
          <w:t>15</w:t>
        </w:r>
        <w:r w:rsidR="00DC2E59">
          <w:fldChar w:fldCharType="end"/>
        </w:r>
      </w:hyperlink>
    </w:p>
    <w:p w:rsidR="00DC2E59" w:rsidRDefault="00F928AF" w:rsidP="003B467F">
      <w:pPr>
        <w:pStyle w:val="30"/>
        <w:tabs>
          <w:tab w:val="right" w:leader="dot" w:pos="8306"/>
        </w:tabs>
        <w:spacing w:line="312" w:lineRule="auto"/>
        <w:ind w:left="960" w:firstLine="480"/>
      </w:pPr>
      <w:hyperlink w:anchor="_Toc32653" w:history="1">
        <w:r w:rsidR="003B467F">
          <w:rPr>
            <w:rFonts w:eastAsiaTheme="minorEastAsia" w:cs="Times New Roman"/>
          </w:rPr>
          <w:t xml:space="preserve">5.2.2 </w:t>
        </w:r>
        <w:r w:rsidR="003B467F">
          <w:rPr>
            <w:rFonts w:eastAsiaTheme="minorEastAsia" w:cs="Times New Roman"/>
          </w:rPr>
          <w:t>火灾、爆炸事故</w:t>
        </w:r>
        <w:r w:rsidR="003B467F">
          <w:rPr>
            <w:rFonts w:eastAsiaTheme="minorEastAsia" w:cs="Times New Roman" w:hint="eastAsia"/>
          </w:rPr>
          <w:t>、</w:t>
        </w:r>
        <w:r w:rsidR="003B467F">
          <w:rPr>
            <w:rFonts w:eastAsiaTheme="minorEastAsia" w:cs="Times New Roman"/>
          </w:rPr>
          <w:t>次生危害应急措施</w:t>
        </w:r>
        <w:r w:rsidR="003B467F">
          <w:tab/>
        </w:r>
        <w:r w:rsidR="00DC2E59">
          <w:fldChar w:fldCharType="begin"/>
        </w:r>
        <w:r w:rsidR="003B467F">
          <w:instrText xml:space="preserve"> PAGEREF _Toc32653 </w:instrText>
        </w:r>
        <w:r w:rsidR="00DC2E59">
          <w:fldChar w:fldCharType="separate"/>
        </w:r>
        <w:r w:rsidR="003B467F">
          <w:t>17</w:t>
        </w:r>
        <w:r w:rsidR="00DC2E59">
          <w:fldChar w:fldCharType="end"/>
        </w:r>
      </w:hyperlink>
    </w:p>
    <w:p w:rsidR="00DC2E59" w:rsidRDefault="00F928AF" w:rsidP="003B467F">
      <w:pPr>
        <w:pStyle w:val="30"/>
        <w:tabs>
          <w:tab w:val="right" w:leader="dot" w:pos="8306"/>
        </w:tabs>
        <w:spacing w:line="312" w:lineRule="auto"/>
        <w:ind w:left="960" w:firstLine="480"/>
      </w:pPr>
      <w:hyperlink w:anchor="_Toc28415" w:history="1">
        <w:r w:rsidR="003B467F">
          <w:rPr>
            <w:rFonts w:eastAsiaTheme="minorEastAsia" w:cs="Times New Roman"/>
          </w:rPr>
          <w:t>5.2.3</w:t>
        </w:r>
        <w:r w:rsidR="003B467F">
          <w:rPr>
            <w:rFonts w:eastAsiaTheme="minorEastAsia" w:cs="Times New Roman"/>
          </w:rPr>
          <w:t>环保设施故障应急措施</w:t>
        </w:r>
        <w:r w:rsidR="003B467F">
          <w:tab/>
        </w:r>
        <w:r w:rsidR="00DC2E59">
          <w:fldChar w:fldCharType="begin"/>
        </w:r>
        <w:r w:rsidR="003B467F">
          <w:instrText xml:space="preserve"> PAGEREF _Toc28415 </w:instrText>
        </w:r>
        <w:r w:rsidR="00DC2E59">
          <w:fldChar w:fldCharType="separate"/>
        </w:r>
        <w:r w:rsidR="003B467F">
          <w:t>18</w:t>
        </w:r>
        <w:r w:rsidR="00DC2E59">
          <w:fldChar w:fldCharType="end"/>
        </w:r>
      </w:hyperlink>
    </w:p>
    <w:p w:rsidR="00DC2E59" w:rsidRDefault="00F928AF" w:rsidP="003B467F">
      <w:pPr>
        <w:pStyle w:val="30"/>
        <w:tabs>
          <w:tab w:val="right" w:leader="dot" w:pos="8306"/>
        </w:tabs>
        <w:spacing w:line="312" w:lineRule="auto"/>
        <w:ind w:left="960" w:firstLine="480"/>
      </w:pPr>
      <w:hyperlink w:anchor="_Toc11732" w:history="1">
        <w:r w:rsidR="003B467F">
          <w:rPr>
            <w:rFonts w:eastAsiaTheme="minorEastAsia" w:cs="Times New Roman"/>
          </w:rPr>
          <w:t>5.2.4</w:t>
        </w:r>
        <w:r w:rsidR="003B467F">
          <w:rPr>
            <w:rFonts w:eastAsiaTheme="minorEastAsia" w:cs="Times New Roman"/>
          </w:rPr>
          <w:t>事故现场人员撤离方法</w:t>
        </w:r>
        <w:r w:rsidR="003B467F">
          <w:tab/>
        </w:r>
        <w:r w:rsidR="00DC2E59">
          <w:fldChar w:fldCharType="begin"/>
        </w:r>
        <w:r w:rsidR="003B467F">
          <w:instrText xml:space="preserve"> PAGEREF _Toc11732 </w:instrText>
        </w:r>
        <w:r w:rsidR="00DC2E59">
          <w:fldChar w:fldCharType="separate"/>
        </w:r>
        <w:r w:rsidR="003B467F">
          <w:t>18</w:t>
        </w:r>
        <w:r w:rsidR="00DC2E59">
          <w:fldChar w:fldCharType="end"/>
        </w:r>
      </w:hyperlink>
    </w:p>
    <w:p w:rsidR="00DC2E59" w:rsidRDefault="00F928AF" w:rsidP="003B467F">
      <w:pPr>
        <w:pStyle w:val="30"/>
        <w:tabs>
          <w:tab w:val="right" w:leader="dot" w:pos="8306"/>
        </w:tabs>
        <w:spacing w:line="312" w:lineRule="auto"/>
        <w:ind w:left="960" w:firstLine="480"/>
      </w:pPr>
      <w:hyperlink w:anchor="_Toc8450" w:history="1">
        <w:r w:rsidR="003B467F">
          <w:rPr>
            <w:rFonts w:eastAsiaTheme="minorEastAsia" w:cs="Times New Roman"/>
          </w:rPr>
          <w:t>5.2.5</w:t>
        </w:r>
        <w:r w:rsidR="003B467F">
          <w:rPr>
            <w:rFonts w:eastAsiaTheme="minorEastAsia" w:cs="Times New Roman"/>
          </w:rPr>
          <w:t>周边区域单位的疏散</w:t>
        </w:r>
        <w:r w:rsidR="003B467F">
          <w:tab/>
        </w:r>
        <w:r w:rsidR="00DC2E59">
          <w:fldChar w:fldCharType="begin"/>
        </w:r>
        <w:r w:rsidR="003B467F">
          <w:instrText xml:space="preserve"> PAGEREF _Toc8450 </w:instrText>
        </w:r>
        <w:r w:rsidR="00DC2E59">
          <w:fldChar w:fldCharType="separate"/>
        </w:r>
        <w:r w:rsidR="003B467F">
          <w:t>19</w:t>
        </w:r>
        <w:r w:rsidR="00DC2E59">
          <w:fldChar w:fldCharType="end"/>
        </w:r>
      </w:hyperlink>
    </w:p>
    <w:p w:rsidR="00DC2E59" w:rsidRDefault="00F928AF" w:rsidP="003B467F">
      <w:pPr>
        <w:pStyle w:val="30"/>
        <w:tabs>
          <w:tab w:val="right" w:leader="dot" w:pos="8306"/>
        </w:tabs>
        <w:spacing w:line="312" w:lineRule="auto"/>
        <w:ind w:left="960" w:firstLine="480"/>
      </w:pPr>
      <w:hyperlink w:anchor="_Toc29414" w:history="1">
        <w:r w:rsidR="003B467F">
          <w:rPr>
            <w:rFonts w:eastAsiaTheme="minorEastAsia" w:cs="Times New Roman"/>
          </w:rPr>
          <w:t xml:space="preserve">5.2.6 </w:t>
        </w:r>
        <w:r w:rsidR="003B467F">
          <w:rPr>
            <w:rFonts w:eastAsiaTheme="minorEastAsia" w:cs="Times New Roman"/>
          </w:rPr>
          <w:t>警戒区的隔离</w:t>
        </w:r>
        <w:r w:rsidR="003B467F">
          <w:tab/>
        </w:r>
        <w:r w:rsidR="00DC2E59">
          <w:fldChar w:fldCharType="begin"/>
        </w:r>
        <w:r w:rsidR="003B467F">
          <w:instrText xml:space="preserve"> PAGEREF _Toc29414 </w:instrText>
        </w:r>
        <w:r w:rsidR="00DC2E59">
          <w:fldChar w:fldCharType="separate"/>
        </w:r>
        <w:r w:rsidR="003B467F">
          <w:t>19</w:t>
        </w:r>
        <w:r w:rsidR="00DC2E59">
          <w:fldChar w:fldCharType="end"/>
        </w:r>
      </w:hyperlink>
    </w:p>
    <w:p w:rsidR="00DC2E59" w:rsidRDefault="00F928AF" w:rsidP="003B467F">
      <w:pPr>
        <w:pStyle w:val="30"/>
        <w:tabs>
          <w:tab w:val="right" w:leader="dot" w:pos="8306"/>
        </w:tabs>
        <w:spacing w:line="312" w:lineRule="auto"/>
        <w:ind w:left="960" w:firstLine="480"/>
      </w:pPr>
      <w:hyperlink w:anchor="_Toc2979" w:history="1">
        <w:r w:rsidR="003B467F">
          <w:rPr>
            <w:rFonts w:eastAsiaTheme="minorEastAsia" w:cs="Times New Roman"/>
          </w:rPr>
          <w:t xml:space="preserve">5.2.7 </w:t>
        </w:r>
        <w:r w:rsidR="003B467F">
          <w:rPr>
            <w:rFonts w:eastAsiaTheme="minorEastAsia" w:cs="Times New Roman"/>
          </w:rPr>
          <w:t>现场急救与紧急处理</w:t>
        </w:r>
        <w:r w:rsidR="003B467F">
          <w:tab/>
        </w:r>
        <w:r w:rsidR="00DC2E59">
          <w:fldChar w:fldCharType="begin"/>
        </w:r>
        <w:r w:rsidR="003B467F">
          <w:instrText xml:space="preserve"> PAGEREF _Toc2979 </w:instrText>
        </w:r>
        <w:r w:rsidR="00DC2E59">
          <w:fldChar w:fldCharType="separate"/>
        </w:r>
        <w:r w:rsidR="003B467F">
          <w:t>19</w:t>
        </w:r>
        <w:r w:rsidR="00DC2E59">
          <w:fldChar w:fldCharType="end"/>
        </w:r>
      </w:hyperlink>
    </w:p>
    <w:p w:rsidR="00DC2E59" w:rsidRDefault="00F928AF" w:rsidP="003B467F">
      <w:pPr>
        <w:pStyle w:val="20"/>
        <w:tabs>
          <w:tab w:val="right" w:leader="dot" w:pos="8306"/>
        </w:tabs>
        <w:spacing w:line="312" w:lineRule="auto"/>
        <w:ind w:left="480" w:firstLine="480"/>
      </w:pPr>
      <w:hyperlink w:anchor="_Toc9245" w:history="1">
        <w:r w:rsidR="003B467F">
          <w:rPr>
            <w:rFonts w:eastAsiaTheme="minorEastAsia" w:cs="Times New Roman"/>
          </w:rPr>
          <w:t>5.3</w:t>
        </w:r>
        <w:r w:rsidR="003B467F">
          <w:rPr>
            <w:rFonts w:eastAsiaTheme="minorEastAsia" w:cs="Times New Roman"/>
          </w:rPr>
          <w:t>应急监测</w:t>
        </w:r>
        <w:r w:rsidR="003B467F">
          <w:tab/>
        </w:r>
        <w:r w:rsidR="00DC2E59">
          <w:fldChar w:fldCharType="begin"/>
        </w:r>
        <w:r w:rsidR="003B467F">
          <w:instrText xml:space="preserve"> PAGEREF _Toc9245 </w:instrText>
        </w:r>
        <w:r w:rsidR="00DC2E59">
          <w:fldChar w:fldCharType="separate"/>
        </w:r>
        <w:r w:rsidR="003B467F">
          <w:t>19</w:t>
        </w:r>
        <w:r w:rsidR="00DC2E59">
          <w:fldChar w:fldCharType="end"/>
        </w:r>
      </w:hyperlink>
    </w:p>
    <w:p w:rsidR="00DC2E59" w:rsidRDefault="00F928AF" w:rsidP="003B467F">
      <w:pPr>
        <w:pStyle w:val="20"/>
        <w:tabs>
          <w:tab w:val="right" w:leader="dot" w:pos="8306"/>
        </w:tabs>
        <w:spacing w:line="312" w:lineRule="auto"/>
        <w:ind w:left="480" w:firstLine="480"/>
      </w:pPr>
      <w:hyperlink w:anchor="_Toc18638" w:history="1">
        <w:r w:rsidR="003B467F">
          <w:rPr>
            <w:rFonts w:eastAsiaTheme="minorEastAsia" w:cs="Times New Roman"/>
          </w:rPr>
          <w:t>5.4</w:t>
        </w:r>
        <w:r w:rsidR="003B467F">
          <w:rPr>
            <w:rFonts w:eastAsiaTheme="minorEastAsia" w:cs="Times New Roman"/>
          </w:rPr>
          <w:t>应急终止</w:t>
        </w:r>
        <w:r w:rsidR="003B467F">
          <w:tab/>
        </w:r>
        <w:r w:rsidR="00DC2E59">
          <w:fldChar w:fldCharType="begin"/>
        </w:r>
        <w:r w:rsidR="003B467F">
          <w:instrText xml:space="preserve"> PAGEREF _Toc18638 </w:instrText>
        </w:r>
        <w:r w:rsidR="00DC2E59">
          <w:fldChar w:fldCharType="separate"/>
        </w:r>
        <w:r w:rsidR="003B467F">
          <w:t>20</w:t>
        </w:r>
        <w:r w:rsidR="00DC2E59">
          <w:fldChar w:fldCharType="end"/>
        </w:r>
      </w:hyperlink>
    </w:p>
    <w:p w:rsidR="00DC2E59" w:rsidRDefault="00F928AF" w:rsidP="00F1356F">
      <w:pPr>
        <w:pStyle w:val="10"/>
        <w:tabs>
          <w:tab w:val="right" w:leader="dot" w:pos="8306"/>
        </w:tabs>
        <w:spacing w:line="312" w:lineRule="auto"/>
        <w:ind w:firstLine="480"/>
        <w:rPr>
          <w:rFonts w:cs="Times New Roman"/>
          <w:b/>
          <w:bCs/>
        </w:rPr>
      </w:pPr>
      <w:hyperlink w:anchor="_Toc27999" w:history="1">
        <w:r w:rsidR="003B467F">
          <w:rPr>
            <w:rFonts w:cs="Times New Roman"/>
            <w:b/>
            <w:bCs/>
          </w:rPr>
          <w:t>6</w:t>
        </w:r>
        <w:r w:rsidR="003B467F">
          <w:rPr>
            <w:rFonts w:cs="Times New Roman"/>
            <w:b/>
            <w:bCs/>
          </w:rPr>
          <w:t>后期处置</w:t>
        </w:r>
        <w:r w:rsidR="003B467F">
          <w:rPr>
            <w:rFonts w:cs="Times New Roman"/>
            <w:b/>
            <w:bCs/>
          </w:rPr>
          <w:tab/>
        </w:r>
        <w:r w:rsidR="00DC2E59">
          <w:rPr>
            <w:rFonts w:cs="Times New Roman"/>
            <w:b/>
            <w:bCs/>
          </w:rPr>
          <w:fldChar w:fldCharType="begin"/>
        </w:r>
        <w:r w:rsidR="003B467F">
          <w:rPr>
            <w:rFonts w:cs="Times New Roman"/>
            <w:b/>
            <w:bCs/>
          </w:rPr>
          <w:instrText xml:space="preserve"> PAGEREF _Toc27999 </w:instrText>
        </w:r>
        <w:r w:rsidR="00DC2E59">
          <w:rPr>
            <w:rFonts w:cs="Times New Roman"/>
            <w:b/>
            <w:bCs/>
          </w:rPr>
          <w:fldChar w:fldCharType="separate"/>
        </w:r>
        <w:r w:rsidR="003B467F">
          <w:rPr>
            <w:rFonts w:cs="Times New Roman"/>
            <w:b/>
            <w:bCs/>
          </w:rPr>
          <w:t>21</w:t>
        </w:r>
        <w:r w:rsidR="00DC2E59">
          <w:rPr>
            <w:rFonts w:cs="Times New Roman"/>
            <w:b/>
            <w:bCs/>
          </w:rPr>
          <w:fldChar w:fldCharType="end"/>
        </w:r>
      </w:hyperlink>
    </w:p>
    <w:p w:rsidR="00DC2E59" w:rsidRDefault="00F928AF" w:rsidP="003B467F">
      <w:pPr>
        <w:pStyle w:val="20"/>
        <w:tabs>
          <w:tab w:val="right" w:leader="dot" w:pos="8306"/>
        </w:tabs>
        <w:spacing w:line="312" w:lineRule="auto"/>
        <w:ind w:left="480" w:firstLine="480"/>
      </w:pPr>
      <w:hyperlink w:anchor="_Toc11261" w:history="1">
        <w:r w:rsidR="003B467F">
          <w:rPr>
            <w:rFonts w:eastAsiaTheme="minorEastAsia" w:cs="Times New Roman"/>
          </w:rPr>
          <w:t>6.1</w:t>
        </w:r>
        <w:r w:rsidR="003B467F">
          <w:rPr>
            <w:rFonts w:eastAsiaTheme="minorEastAsia" w:cs="Times New Roman"/>
          </w:rPr>
          <w:t>善后工作</w:t>
        </w:r>
        <w:r w:rsidR="003B467F">
          <w:tab/>
        </w:r>
        <w:r w:rsidR="00DC2E59">
          <w:fldChar w:fldCharType="begin"/>
        </w:r>
        <w:r w:rsidR="003B467F">
          <w:instrText xml:space="preserve"> PAGEREF _Toc11261 </w:instrText>
        </w:r>
        <w:r w:rsidR="00DC2E59">
          <w:fldChar w:fldCharType="separate"/>
        </w:r>
        <w:r w:rsidR="003B467F">
          <w:t>21</w:t>
        </w:r>
        <w:r w:rsidR="00DC2E59">
          <w:fldChar w:fldCharType="end"/>
        </w:r>
      </w:hyperlink>
    </w:p>
    <w:p w:rsidR="00DC2E59" w:rsidRDefault="00F928AF" w:rsidP="003B467F">
      <w:pPr>
        <w:pStyle w:val="20"/>
        <w:tabs>
          <w:tab w:val="right" w:leader="dot" w:pos="8306"/>
        </w:tabs>
        <w:spacing w:line="312" w:lineRule="auto"/>
        <w:ind w:left="480" w:firstLine="480"/>
      </w:pPr>
      <w:hyperlink w:anchor="_Toc23860" w:history="1">
        <w:r w:rsidR="003B467F">
          <w:rPr>
            <w:rFonts w:eastAsiaTheme="minorEastAsia" w:cs="Times New Roman"/>
          </w:rPr>
          <w:t>6.2</w:t>
        </w:r>
        <w:r w:rsidR="003B467F">
          <w:rPr>
            <w:rFonts w:eastAsiaTheme="minorEastAsia" w:cs="Times New Roman"/>
          </w:rPr>
          <w:t>调查和总结</w:t>
        </w:r>
        <w:r w:rsidR="003B467F">
          <w:tab/>
        </w:r>
        <w:r w:rsidR="00DC2E59">
          <w:fldChar w:fldCharType="begin"/>
        </w:r>
        <w:r w:rsidR="003B467F">
          <w:instrText xml:space="preserve"> PAGEREF _Toc23860 </w:instrText>
        </w:r>
        <w:r w:rsidR="00DC2E59">
          <w:fldChar w:fldCharType="separate"/>
        </w:r>
        <w:r w:rsidR="003B467F">
          <w:t>21</w:t>
        </w:r>
        <w:r w:rsidR="00DC2E59">
          <w:fldChar w:fldCharType="end"/>
        </w:r>
      </w:hyperlink>
    </w:p>
    <w:p w:rsidR="00DC2E59" w:rsidRDefault="00F928AF" w:rsidP="00F1356F">
      <w:pPr>
        <w:pStyle w:val="10"/>
        <w:tabs>
          <w:tab w:val="right" w:leader="dot" w:pos="8306"/>
        </w:tabs>
        <w:spacing w:line="312" w:lineRule="auto"/>
        <w:ind w:firstLine="480"/>
        <w:rPr>
          <w:rFonts w:cs="Times New Roman"/>
          <w:b/>
          <w:bCs/>
        </w:rPr>
      </w:pPr>
      <w:hyperlink w:anchor="_Toc13002" w:history="1">
        <w:r w:rsidR="003B467F">
          <w:rPr>
            <w:rFonts w:cs="Times New Roman"/>
            <w:b/>
            <w:bCs/>
          </w:rPr>
          <w:t>7</w:t>
        </w:r>
        <w:r w:rsidR="003B467F">
          <w:rPr>
            <w:rFonts w:cs="Times New Roman"/>
            <w:b/>
            <w:bCs/>
          </w:rPr>
          <w:t>应急保障</w:t>
        </w:r>
        <w:r w:rsidR="003B467F">
          <w:rPr>
            <w:rFonts w:cs="Times New Roman"/>
            <w:b/>
            <w:bCs/>
          </w:rPr>
          <w:tab/>
        </w:r>
        <w:r w:rsidR="00DC2E59">
          <w:rPr>
            <w:rFonts w:cs="Times New Roman"/>
            <w:b/>
            <w:bCs/>
          </w:rPr>
          <w:fldChar w:fldCharType="begin"/>
        </w:r>
        <w:r w:rsidR="003B467F">
          <w:rPr>
            <w:rFonts w:cs="Times New Roman"/>
            <w:b/>
            <w:bCs/>
          </w:rPr>
          <w:instrText xml:space="preserve"> PAGEREF _Toc13002 </w:instrText>
        </w:r>
        <w:r w:rsidR="00DC2E59">
          <w:rPr>
            <w:rFonts w:cs="Times New Roman"/>
            <w:b/>
            <w:bCs/>
          </w:rPr>
          <w:fldChar w:fldCharType="separate"/>
        </w:r>
        <w:r w:rsidR="003B467F">
          <w:rPr>
            <w:rFonts w:cs="Times New Roman"/>
            <w:b/>
            <w:bCs/>
          </w:rPr>
          <w:t>22</w:t>
        </w:r>
        <w:r w:rsidR="00DC2E59">
          <w:rPr>
            <w:rFonts w:cs="Times New Roman"/>
            <w:b/>
            <w:bCs/>
          </w:rPr>
          <w:fldChar w:fldCharType="end"/>
        </w:r>
      </w:hyperlink>
    </w:p>
    <w:p w:rsidR="00DC2E59" w:rsidRDefault="00F928AF" w:rsidP="003B467F">
      <w:pPr>
        <w:pStyle w:val="20"/>
        <w:tabs>
          <w:tab w:val="right" w:leader="dot" w:pos="8306"/>
        </w:tabs>
        <w:spacing w:line="312" w:lineRule="auto"/>
        <w:ind w:left="480" w:firstLine="480"/>
      </w:pPr>
      <w:hyperlink w:anchor="_Toc9477" w:history="1">
        <w:r w:rsidR="003B467F">
          <w:rPr>
            <w:rFonts w:eastAsiaTheme="minorEastAsia" w:cs="Times New Roman"/>
          </w:rPr>
          <w:t>7.1</w:t>
        </w:r>
        <w:r w:rsidR="003B467F">
          <w:rPr>
            <w:rFonts w:eastAsiaTheme="minorEastAsia" w:cs="Times New Roman"/>
          </w:rPr>
          <w:t>信息和技术保障</w:t>
        </w:r>
        <w:r w:rsidR="003B467F">
          <w:tab/>
        </w:r>
        <w:r w:rsidR="00DC2E59">
          <w:fldChar w:fldCharType="begin"/>
        </w:r>
        <w:r w:rsidR="003B467F">
          <w:instrText xml:space="preserve"> PAGEREF _Toc9477 </w:instrText>
        </w:r>
        <w:r w:rsidR="00DC2E59">
          <w:fldChar w:fldCharType="separate"/>
        </w:r>
        <w:r w:rsidR="003B467F">
          <w:t>22</w:t>
        </w:r>
        <w:r w:rsidR="00DC2E59">
          <w:fldChar w:fldCharType="end"/>
        </w:r>
      </w:hyperlink>
    </w:p>
    <w:p w:rsidR="00DC2E59" w:rsidRDefault="00F928AF" w:rsidP="003B467F">
      <w:pPr>
        <w:pStyle w:val="20"/>
        <w:tabs>
          <w:tab w:val="right" w:leader="dot" w:pos="8306"/>
        </w:tabs>
        <w:spacing w:line="312" w:lineRule="auto"/>
        <w:ind w:left="480" w:firstLine="480"/>
      </w:pPr>
      <w:hyperlink w:anchor="_Toc10575" w:history="1">
        <w:r w:rsidR="003B467F">
          <w:rPr>
            <w:rFonts w:eastAsiaTheme="minorEastAsia" w:cs="Times New Roman"/>
          </w:rPr>
          <w:t>7.2</w:t>
        </w:r>
        <w:r w:rsidR="003B467F">
          <w:rPr>
            <w:rFonts w:eastAsiaTheme="minorEastAsia" w:cs="Times New Roman"/>
          </w:rPr>
          <w:t>装备物资保障</w:t>
        </w:r>
        <w:r w:rsidR="003B467F">
          <w:tab/>
        </w:r>
        <w:r w:rsidR="00DC2E59">
          <w:fldChar w:fldCharType="begin"/>
        </w:r>
        <w:r w:rsidR="003B467F">
          <w:instrText xml:space="preserve"> PAGEREF _Toc10575 </w:instrText>
        </w:r>
        <w:r w:rsidR="00DC2E59">
          <w:fldChar w:fldCharType="separate"/>
        </w:r>
        <w:r w:rsidR="003B467F">
          <w:t>22</w:t>
        </w:r>
        <w:r w:rsidR="00DC2E59">
          <w:fldChar w:fldCharType="end"/>
        </w:r>
      </w:hyperlink>
    </w:p>
    <w:p w:rsidR="00DC2E59" w:rsidRDefault="00F928AF" w:rsidP="003B467F">
      <w:pPr>
        <w:pStyle w:val="20"/>
        <w:tabs>
          <w:tab w:val="right" w:leader="dot" w:pos="8306"/>
        </w:tabs>
        <w:spacing w:line="312" w:lineRule="auto"/>
        <w:ind w:left="480" w:firstLine="480"/>
      </w:pPr>
      <w:hyperlink w:anchor="_Toc12207" w:history="1">
        <w:r w:rsidR="003B467F">
          <w:rPr>
            <w:rFonts w:eastAsiaTheme="minorEastAsia" w:cs="Times New Roman"/>
          </w:rPr>
          <w:t>7.3</w:t>
        </w:r>
        <w:r w:rsidR="003B467F">
          <w:rPr>
            <w:rFonts w:eastAsiaTheme="minorEastAsia" w:cs="Times New Roman"/>
          </w:rPr>
          <w:t>应急队伍保障</w:t>
        </w:r>
        <w:r w:rsidR="003B467F">
          <w:tab/>
        </w:r>
        <w:r w:rsidR="00DC2E59">
          <w:fldChar w:fldCharType="begin"/>
        </w:r>
        <w:r w:rsidR="003B467F">
          <w:instrText xml:space="preserve"> PAGEREF _Toc12207 </w:instrText>
        </w:r>
        <w:r w:rsidR="00DC2E59">
          <w:fldChar w:fldCharType="separate"/>
        </w:r>
        <w:r w:rsidR="003B467F">
          <w:t>22</w:t>
        </w:r>
        <w:r w:rsidR="00DC2E59">
          <w:fldChar w:fldCharType="end"/>
        </w:r>
      </w:hyperlink>
    </w:p>
    <w:p w:rsidR="00DC2E59" w:rsidRDefault="00F928AF" w:rsidP="003B467F">
      <w:pPr>
        <w:pStyle w:val="20"/>
        <w:tabs>
          <w:tab w:val="right" w:leader="dot" w:pos="8306"/>
        </w:tabs>
        <w:spacing w:line="312" w:lineRule="auto"/>
        <w:ind w:left="480" w:firstLine="480"/>
      </w:pPr>
      <w:hyperlink w:anchor="_Toc13893" w:history="1">
        <w:r w:rsidR="003B467F">
          <w:rPr>
            <w:rFonts w:eastAsiaTheme="minorEastAsia" w:cs="Times New Roman"/>
          </w:rPr>
          <w:t>7.4</w:t>
        </w:r>
        <w:r w:rsidR="003B467F">
          <w:rPr>
            <w:rFonts w:eastAsiaTheme="minorEastAsia" w:cs="Times New Roman"/>
          </w:rPr>
          <w:t>资金保障</w:t>
        </w:r>
        <w:r w:rsidR="003B467F">
          <w:tab/>
        </w:r>
        <w:r w:rsidR="00DC2E59">
          <w:fldChar w:fldCharType="begin"/>
        </w:r>
        <w:r w:rsidR="003B467F">
          <w:instrText xml:space="preserve"> PAGEREF _Toc13893 </w:instrText>
        </w:r>
        <w:r w:rsidR="00DC2E59">
          <w:fldChar w:fldCharType="separate"/>
        </w:r>
        <w:r w:rsidR="003B467F">
          <w:t>22</w:t>
        </w:r>
        <w:r w:rsidR="00DC2E59">
          <w:fldChar w:fldCharType="end"/>
        </w:r>
      </w:hyperlink>
    </w:p>
    <w:p w:rsidR="00DC2E59" w:rsidRDefault="00F928AF" w:rsidP="003B467F">
      <w:pPr>
        <w:pStyle w:val="20"/>
        <w:tabs>
          <w:tab w:val="right" w:leader="dot" w:pos="8306"/>
        </w:tabs>
        <w:spacing w:line="312" w:lineRule="auto"/>
        <w:ind w:left="480" w:firstLine="480"/>
      </w:pPr>
      <w:hyperlink w:anchor="_Toc6929" w:history="1">
        <w:r w:rsidR="003B467F">
          <w:rPr>
            <w:rFonts w:eastAsiaTheme="minorEastAsia" w:cs="Times New Roman"/>
          </w:rPr>
          <w:t>7.5</w:t>
        </w:r>
        <w:r w:rsidR="003B467F">
          <w:rPr>
            <w:rFonts w:eastAsiaTheme="minorEastAsia" w:cs="Times New Roman"/>
          </w:rPr>
          <w:t>宣传、培训和演练</w:t>
        </w:r>
        <w:r w:rsidR="003B467F">
          <w:tab/>
        </w:r>
        <w:r w:rsidR="00DC2E59">
          <w:fldChar w:fldCharType="begin"/>
        </w:r>
        <w:r w:rsidR="003B467F">
          <w:instrText xml:space="preserve"> PAGEREF _Toc6929 </w:instrText>
        </w:r>
        <w:r w:rsidR="00DC2E59">
          <w:fldChar w:fldCharType="separate"/>
        </w:r>
        <w:r w:rsidR="003B467F">
          <w:t>23</w:t>
        </w:r>
        <w:r w:rsidR="00DC2E59">
          <w:fldChar w:fldCharType="end"/>
        </w:r>
      </w:hyperlink>
    </w:p>
    <w:p w:rsidR="00DC2E59" w:rsidRDefault="00F928AF" w:rsidP="003B467F">
      <w:pPr>
        <w:pStyle w:val="30"/>
        <w:tabs>
          <w:tab w:val="right" w:leader="dot" w:pos="8306"/>
        </w:tabs>
        <w:spacing w:line="312" w:lineRule="auto"/>
        <w:ind w:left="960" w:firstLine="480"/>
      </w:pPr>
      <w:hyperlink w:anchor="_Toc20663" w:history="1">
        <w:r w:rsidR="003B467F">
          <w:rPr>
            <w:rFonts w:eastAsiaTheme="minorEastAsia" w:cs="Times New Roman"/>
          </w:rPr>
          <w:t>7.5.1</w:t>
        </w:r>
        <w:r w:rsidR="003B467F">
          <w:rPr>
            <w:rFonts w:eastAsiaTheme="minorEastAsia" w:cs="Times New Roman"/>
          </w:rPr>
          <w:t>宣传</w:t>
        </w:r>
        <w:r w:rsidR="003B467F">
          <w:tab/>
        </w:r>
        <w:r w:rsidR="00DC2E59">
          <w:fldChar w:fldCharType="begin"/>
        </w:r>
        <w:r w:rsidR="003B467F">
          <w:instrText xml:space="preserve"> PAGEREF _Toc20663 </w:instrText>
        </w:r>
        <w:r w:rsidR="00DC2E59">
          <w:fldChar w:fldCharType="separate"/>
        </w:r>
        <w:r w:rsidR="003B467F">
          <w:t>23</w:t>
        </w:r>
        <w:r w:rsidR="00DC2E59">
          <w:fldChar w:fldCharType="end"/>
        </w:r>
      </w:hyperlink>
    </w:p>
    <w:p w:rsidR="00DC2E59" w:rsidRDefault="00F928AF" w:rsidP="003B467F">
      <w:pPr>
        <w:pStyle w:val="30"/>
        <w:tabs>
          <w:tab w:val="right" w:leader="dot" w:pos="8306"/>
        </w:tabs>
        <w:spacing w:line="312" w:lineRule="auto"/>
        <w:ind w:left="960" w:firstLine="480"/>
      </w:pPr>
      <w:hyperlink w:anchor="_Toc28835" w:history="1">
        <w:r w:rsidR="003B467F">
          <w:rPr>
            <w:rFonts w:eastAsiaTheme="minorEastAsia" w:cs="Times New Roman"/>
          </w:rPr>
          <w:t>7.5.2</w:t>
        </w:r>
        <w:r w:rsidR="003B467F">
          <w:rPr>
            <w:rFonts w:eastAsiaTheme="minorEastAsia" w:cs="Times New Roman"/>
          </w:rPr>
          <w:t>培训</w:t>
        </w:r>
        <w:r w:rsidR="003B467F">
          <w:tab/>
        </w:r>
        <w:r w:rsidR="00DC2E59">
          <w:fldChar w:fldCharType="begin"/>
        </w:r>
        <w:r w:rsidR="003B467F">
          <w:instrText xml:space="preserve"> PAGEREF _Toc28835 </w:instrText>
        </w:r>
        <w:r w:rsidR="00DC2E59">
          <w:fldChar w:fldCharType="separate"/>
        </w:r>
        <w:r w:rsidR="003B467F">
          <w:t>23</w:t>
        </w:r>
        <w:r w:rsidR="00DC2E59">
          <w:fldChar w:fldCharType="end"/>
        </w:r>
      </w:hyperlink>
    </w:p>
    <w:p w:rsidR="00DC2E59" w:rsidRDefault="00F928AF" w:rsidP="003B467F">
      <w:pPr>
        <w:pStyle w:val="30"/>
        <w:tabs>
          <w:tab w:val="right" w:leader="dot" w:pos="8306"/>
        </w:tabs>
        <w:spacing w:line="312" w:lineRule="auto"/>
        <w:ind w:left="960" w:firstLine="480"/>
      </w:pPr>
      <w:hyperlink w:anchor="_Toc26844" w:history="1">
        <w:r w:rsidR="003B467F">
          <w:rPr>
            <w:rFonts w:eastAsiaTheme="minorEastAsia" w:cs="Times New Roman"/>
          </w:rPr>
          <w:t>7.5.3</w:t>
        </w:r>
        <w:r w:rsidR="003B467F">
          <w:rPr>
            <w:rFonts w:eastAsiaTheme="minorEastAsia" w:cs="Times New Roman"/>
          </w:rPr>
          <w:t>演练</w:t>
        </w:r>
        <w:r w:rsidR="003B467F">
          <w:tab/>
        </w:r>
        <w:r w:rsidR="00DC2E59">
          <w:fldChar w:fldCharType="begin"/>
        </w:r>
        <w:r w:rsidR="003B467F">
          <w:instrText xml:space="preserve"> PAGEREF _Toc26844 </w:instrText>
        </w:r>
        <w:r w:rsidR="00DC2E59">
          <w:fldChar w:fldCharType="separate"/>
        </w:r>
        <w:r w:rsidR="003B467F">
          <w:t>23</w:t>
        </w:r>
        <w:r w:rsidR="00DC2E59">
          <w:fldChar w:fldCharType="end"/>
        </w:r>
      </w:hyperlink>
    </w:p>
    <w:p w:rsidR="00DC2E59" w:rsidRDefault="00F928AF" w:rsidP="003B467F">
      <w:pPr>
        <w:pStyle w:val="30"/>
        <w:tabs>
          <w:tab w:val="right" w:leader="dot" w:pos="8306"/>
        </w:tabs>
        <w:spacing w:line="312" w:lineRule="auto"/>
        <w:ind w:left="960" w:firstLine="480"/>
      </w:pPr>
      <w:hyperlink w:anchor="_Toc4646" w:history="1">
        <w:r w:rsidR="003B467F">
          <w:rPr>
            <w:rFonts w:eastAsiaTheme="minorEastAsia" w:cs="Times New Roman"/>
          </w:rPr>
          <w:t>7.5.4</w:t>
        </w:r>
        <w:r w:rsidR="003B467F">
          <w:rPr>
            <w:rFonts w:eastAsiaTheme="minorEastAsia" w:cs="Times New Roman"/>
          </w:rPr>
          <w:t>演练范围与频次</w:t>
        </w:r>
        <w:r w:rsidR="003B467F">
          <w:tab/>
        </w:r>
        <w:r w:rsidR="00DC2E59">
          <w:fldChar w:fldCharType="begin"/>
        </w:r>
        <w:r w:rsidR="003B467F">
          <w:instrText xml:space="preserve"> PAGEREF _Toc4646 </w:instrText>
        </w:r>
        <w:r w:rsidR="00DC2E59">
          <w:fldChar w:fldCharType="separate"/>
        </w:r>
        <w:r w:rsidR="003B467F">
          <w:t>23</w:t>
        </w:r>
        <w:r w:rsidR="00DC2E59">
          <w:fldChar w:fldCharType="end"/>
        </w:r>
      </w:hyperlink>
    </w:p>
    <w:p w:rsidR="00DC2E59" w:rsidRDefault="00F928AF" w:rsidP="003B467F">
      <w:pPr>
        <w:pStyle w:val="30"/>
        <w:tabs>
          <w:tab w:val="right" w:leader="dot" w:pos="8306"/>
        </w:tabs>
        <w:spacing w:line="312" w:lineRule="auto"/>
        <w:ind w:left="960" w:firstLine="480"/>
      </w:pPr>
      <w:hyperlink w:anchor="_Toc21140" w:history="1">
        <w:r w:rsidR="003B467F">
          <w:rPr>
            <w:rFonts w:eastAsiaTheme="minorEastAsia" w:cs="Times New Roman"/>
          </w:rPr>
          <w:t>7.5.5</w:t>
        </w:r>
        <w:r w:rsidR="003B467F">
          <w:rPr>
            <w:rFonts w:eastAsiaTheme="minorEastAsia" w:cs="Times New Roman"/>
          </w:rPr>
          <w:t>演练评估和总结</w:t>
        </w:r>
        <w:r w:rsidR="003B467F">
          <w:tab/>
        </w:r>
        <w:r w:rsidR="00DC2E59">
          <w:fldChar w:fldCharType="begin"/>
        </w:r>
        <w:r w:rsidR="003B467F">
          <w:instrText xml:space="preserve"> PAGEREF _Toc21140 </w:instrText>
        </w:r>
        <w:r w:rsidR="00DC2E59">
          <w:fldChar w:fldCharType="separate"/>
        </w:r>
        <w:r w:rsidR="003B467F">
          <w:t>24</w:t>
        </w:r>
        <w:r w:rsidR="00DC2E59">
          <w:fldChar w:fldCharType="end"/>
        </w:r>
      </w:hyperlink>
    </w:p>
    <w:p w:rsidR="00DC2E59" w:rsidRDefault="00F928AF">
      <w:pPr>
        <w:pStyle w:val="10"/>
        <w:tabs>
          <w:tab w:val="right" w:leader="dot" w:pos="8306"/>
        </w:tabs>
        <w:spacing w:line="312" w:lineRule="auto"/>
        <w:ind w:firstLine="480"/>
      </w:pPr>
      <w:hyperlink w:anchor="_Toc17880" w:history="1">
        <w:r w:rsidR="003B467F">
          <w:rPr>
            <w:rFonts w:cs="Times New Roman"/>
            <w:b/>
            <w:bCs/>
          </w:rPr>
          <w:t xml:space="preserve">8 </w:t>
        </w:r>
        <w:r w:rsidR="003B467F">
          <w:rPr>
            <w:rFonts w:cs="Times New Roman"/>
            <w:b/>
            <w:bCs/>
          </w:rPr>
          <w:t>附则</w:t>
        </w:r>
        <w:r w:rsidR="003B467F">
          <w:tab/>
        </w:r>
        <w:r w:rsidR="00DC2E59">
          <w:fldChar w:fldCharType="begin"/>
        </w:r>
        <w:r w:rsidR="003B467F">
          <w:instrText xml:space="preserve"> PAGEREF _Toc17880 </w:instrText>
        </w:r>
        <w:r w:rsidR="00DC2E59">
          <w:fldChar w:fldCharType="separate"/>
        </w:r>
        <w:r w:rsidR="003B467F">
          <w:t>25</w:t>
        </w:r>
        <w:r w:rsidR="00DC2E59">
          <w:fldChar w:fldCharType="end"/>
        </w:r>
      </w:hyperlink>
    </w:p>
    <w:p w:rsidR="00DC2E59" w:rsidRDefault="00F928AF" w:rsidP="003B467F">
      <w:pPr>
        <w:pStyle w:val="20"/>
        <w:tabs>
          <w:tab w:val="right" w:leader="dot" w:pos="8306"/>
        </w:tabs>
        <w:spacing w:line="312" w:lineRule="auto"/>
        <w:ind w:left="480" w:firstLine="480"/>
      </w:pPr>
      <w:hyperlink w:anchor="_Toc21011" w:history="1">
        <w:r w:rsidR="003B467F">
          <w:rPr>
            <w:rFonts w:eastAsiaTheme="minorEastAsia" w:cs="Times New Roman"/>
          </w:rPr>
          <w:t>8.1</w:t>
        </w:r>
        <w:r w:rsidR="003B467F">
          <w:rPr>
            <w:rFonts w:eastAsiaTheme="minorEastAsia" w:cs="Times New Roman"/>
          </w:rPr>
          <w:t>预案管理与更新</w:t>
        </w:r>
        <w:r w:rsidR="003B467F">
          <w:tab/>
        </w:r>
        <w:r w:rsidR="00DC2E59">
          <w:fldChar w:fldCharType="begin"/>
        </w:r>
        <w:r w:rsidR="003B467F">
          <w:instrText xml:space="preserve"> PAGEREF _Toc21011 </w:instrText>
        </w:r>
        <w:r w:rsidR="00DC2E59">
          <w:fldChar w:fldCharType="separate"/>
        </w:r>
        <w:r w:rsidR="003B467F">
          <w:t>25</w:t>
        </w:r>
        <w:r w:rsidR="00DC2E59">
          <w:fldChar w:fldCharType="end"/>
        </w:r>
      </w:hyperlink>
    </w:p>
    <w:p w:rsidR="00DC2E59" w:rsidRDefault="00F928AF" w:rsidP="003B467F">
      <w:pPr>
        <w:pStyle w:val="20"/>
        <w:tabs>
          <w:tab w:val="right" w:leader="dot" w:pos="8306"/>
        </w:tabs>
        <w:spacing w:line="312" w:lineRule="auto"/>
        <w:ind w:left="480" w:firstLine="480"/>
        <w:rPr>
          <w:rFonts w:cs="Times New Roman"/>
        </w:rPr>
      </w:pPr>
      <w:hyperlink w:anchor="_Toc12345" w:history="1">
        <w:r w:rsidR="003B467F">
          <w:rPr>
            <w:rFonts w:eastAsiaTheme="minorEastAsia" w:cs="Times New Roman"/>
          </w:rPr>
          <w:t>8.2</w:t>
        </w:r>
        <w:r w:rsidR="003B467F">
          <w:rPr>
            <w:rFonts w:eastAsiaTheme="minorEastAsia" w:cs="Times New Roman"/>
          </w:rPr>
          <w:t>预案实施时间</w:t>
        </w:r>
        <w:r w:rsidR="003B467F">
          <w:tab/>
        </w:r>
        <w:r w:rsidR="00DC2E59">
          <w:fldChar w:fldCharType="begin"/>
        </w:r>
        <w:r w:rsidR="003B467F">
          <w:instrText xml:space="preserve"> PAGEREF _Toc12345 </w:instrText>
        </w:r>
        <w:r w:rsidR="00DC2E59">
          <w:fldChar w:fldCharType="separate"/>
        </w:r>
        <w:r w:rsidR="003B467F">
          <w:t>25</w:t>
        </w:r>
        <w:r w:rsidR="00DC2E59">
          <w:fldChar w:fldCharType="end"/>
        </w:r>
      </w:hyperlink>
    </w:p>
    <w:p w:rsidR="00DC2E59" w:rsidRDefault="003B467F" w:rsidP="003B467F">
      <w:pPr>
        <w:spacing w:line="312" w:lineRule="auto"/>
        <w:ind w:firstLine="482"/>
        <w:rPr>
          <w:rFonts w:cs="Times New Roman"/>
          <w:b/>
          <w:bCs/>
        </w:rPr>
      </w:pPr>
      <w:r>
        <w:rPr>
          <w:rFonts w:cs="Times New Roman" w:hint="eastAsia"/>
          <w:b/>
          <w:bCs/>
        </w:rPr>
        <w:t>附件</w:t>
      </w:r>
      <w:r>
        <w:rPr>
          <w:rFonts w:cs="Times New Roman" w:hint="eastAsia"/>
          <w:b/>
          <w:bCs/>
        </w:rPr>
        <w:t xml:space="preserve">1 </w:t>
      </w:r>
      <w:r>
        <w:rPr>
          <w:rFonts w:cs="Times New Roman" w:hint="eastAsia"/>
          <w:b/>
          <w:bCs/>
        </w:rPr>
        <w:t>名词术语</w:t>
      </w:r>
    </w:p>
    <w:p w:rsidR="00DC2E59" w:rsidRDefault="003B467F" w:rsidP="003B467F">
      <w:pPr>
        <w:spacing w:line="312" w:lineRule="auto"/>
        <w:ind w:firstLine="482"/>
        <w:rPr>
          <w:rFonts w:cs="Times New Roman"/>
          <w:b/>
          <w:bCs/>
        </w:rPr>
      </w:pPr>
      <w:r>
        <w:rPr>
          <w:rFonts w:cs="Times New Roman" w:hint="eastAsia"/>
          <w:b/>
          <w:bCs/>
        </w:rPr>
        <w:t>附件</w:t>
      </w:r>
      <w:r>
        <w:rPr>
          <w:rFonts w:cs="Times New Roman" w:hint="eastAsia"/>
          <w:b/>
          <w:bCs/>
        </w:rPr>
        <w:t xml:space="preserve">2 </w:t>
      </w:r>
      <w:r>
        <w:rPr>
          <w:rFonts w:cs="Times New Roman" w:hint="eastAsia"/>
          <w:b/>
          <w:bCs/>
        </w:rPr>
        <w:t>环境突发事件紧急救援流程</w:t>
      </w:r>
    </w:p>
    <w:p w:rsidR="00DC2E59" w:rsidRDefault="003B467F" w:rsidP="003B467F">
      <w:pPr>
        <w:spacing w:line="312" w:lineRule="auto"/>
        <w:ind w:firstLine="482"/>
        <w:rPr>
          <w:rFonts w:cs="Times New Roman"/>
          <w:b/>
          <w:bCs/>
        </w:rPr>
      </w:pPr>
      <w:r>
        <w:rPr>
          <w:rFonts w:cs="Times New Roman" w:hint="eastAsia"/>
          <w:b/>
          <w:bCs/>
        </w:rPr>
        <w:t>附件</w:t>
      </w:r>
      <w:r>
        <w:rPr>
          <w:rFonts w:cs="Times New Roman" w:hint="eastAsia"/>
          <w:b/>
          <w:bCs/>
        </w:rPr>
        <w:t xml:space="preserve">3 </w:t>
      </w:r>
      <w:r>
        <w:rPr>
          <w:rFonts w:cs="Times New Roman" w:hint="eastAsia"/>
          <w:b/>
          <w:bCs/>
        </w:rPr>
        <w:t>外部通讯方式</w:t>
      </w:r>
    </w:p>
    <w:p w:rsidR="00DC2E59" w:rsidRDefault="003B467F" w:rsidP="003B467F">
      <w:pPr>
        <w:spacing w:line="312" w:lineRule="auto"/>
        <w:ind w:firstLine="482"/>
        <w:rPr>
          <w:rFonts w:cs="Times New Roman"/>
          <w:b/>
          <w:bCs/>
        </w:rPr>
      </w:pPr>
      <w:r>
        <w:rPr>
          <w:rFonts w:cs="Times New Roman" w:hint="eastAsia"/>
          <w:b/>
          <w:bCs/>
        </w:rPr>
        <w:t>附件</w:t>
      </w:r>
      <w:r>
        <w:rPr>
          <w:rFonts w:cs="Times New Roman" w:hint="eastAsia"/>
          <w:b/>
          <w:bCs/>
        </w:rPr>
        <w:t xml:space="preserve">4 </w:t>
      </w:r>
      <w:r>
        <w:rPr>
          <w:rFonts w:cs="Times New Roman" w:hint="eastAsia"/>
          <w:b/>
          <w:bCs/>
        </w:rPr>
        <w:t>内部联系电话</w:t>
      </w:r>
    </w:p>
    <w:p w:rsidR="00DC2E59" w:rsidRDefault="003B467F" w:rsidP="003B467F">
      <w:pPr>
        <w:spacing w:line="312" w:lineRule="auto"/>
        <w:ind w:firstLine="482"/>
        <w:rPr>
          <w:rFonts w:cs="Times New Roman"/>
          <w:b/>
          <w:bCs/>
        </w:rPr>
      </w:pPr>
      <w:r>
        <w:rPr>
          <w:rFonts w:cs="Times New Roman" w:hint="eastAsia"/>
          <w:b/>
          <w:bCs/>
        </w:rPr>
        <w:t>附件</w:t>
      </w:r>
      <w:r>
        <w:rPr>
          <w:rFonts w:cs="Times New Roman" w:hint="eastAsia"/>
          <w:b/>
          <w:bCs/>
        </w:rPr>
        <w:t xml:space="preserve">5 </w:t>
      </w:r>
      <w:r>
        <w:rPr>
          <w:rFonts w:cs="Times New Roman" w:hint="eastAsia"/>
          <w:b/>
          <w:bCs/>
        </w:rPr>
        <w:t>应急物资、设施明细表</w:t>
      </w:r>
    </w:p>
    <w:p w:rsidR="00DC2E59" w:rsidRDefault="003B467F" w:rsidP="003B467F">
      <w:pPr>
        <w:ind w:firstLine="482"/>
        <w:rPr>
          <w:rFonts w:cs="Times New Roman"/>
          <w:b/>
          <w:bCs/>
        </w:rPr>
      </w:pPr>
      <w:r>
        <w:rPr>
          <w:rFonts w:cs="Times New Roman" w:hint="eastAsia"/>
          <w:b/>
          <w:bCs/>
        </w:rPr>
        <w:t>附件</w:t>
      </w:r>
      <w:r>
        <w:rPr>
          <w:rFonts w:cs="Times New Roman" w:hint="eastAsia"/>
          <w:b/>
          <w:bCs/>
        </w:rPr>
        <w:t xml:space="preserve">6 </w:t>
      </w:r>
      <w:r>
        <w:rPr>
          <w:rFonts w:cs="Times New Roman" w:hint="eastAsia"/>
          <w:b/>
          <w:bCs/>
        </w:rPr>
        <w:t>危险废物处置合同</w:t>
      </w:r>
    </w:p>
    <w:p w:rsidR="00DC2E59" w:rsidRDefault="00DC2E59">
      <w:pPr>
        <w:ind w:firstLineChars="0" w:firstLine="0"/>
        <w:rPr>
          <w:rFonts w:cs="Times New Roman"/>
          <w:b/>
          <w:bCs/>
        </w:rPr>
      </w:pPr>
    </w:p>
    <w:p w:rsidR="00DC2E59" w:rsidRDefault="00DC2E59">
      <w:pPr>
        <w:pStyle w:val="1"/>
        <w:sectPr w:rsidR="00DC2E59">
          <w:footerReference w:type="default" r:id="rId17"/>
          <w:pgSz w:w="11906" w:h="16838"/>
          <w:pgMar w:top="1440" w:right="1800" w:bottom="1440" w:left="1800" w:header="851" w:footer="992" w:gutter="0"/>
          <w:pgNumType w:start="1"/>
          <w:cols w:space="425"/>
          <w:docGrid w:type="lines" w:linePitch="312"/>
        </w:sectPr>
      </w:pPr>
      <w:r>
        <w:fldChar w:fldCharType="end"/>
      </w:r>
    </w:p>
    <w:p w:rsidR="00DC2E59" w:rsidRDefault="003B467F">
      <w:pPr>
        <w:pStyle w:val="1"/>
      </w:pPr>
      <w:bookmarkStart w:id="3" w:name="_Toc23607"/>
      <w:r>
        <w:lastRenderedPageBreak/>
        <w:t xml:space="preserve">1 </w:t>
      </w:r>
      <w:r>
        <w:t>总则</w:t>
      </w:r>
      <w:bookmarkEnd w:id="1"/>
      <w:bookmarkEnd w:id="2"/>
      <w:bookmarkEnd w:id="3"/>
    </w:p>
    <w:p w:rsidR="00DC2E59" w:rsidRDefault="003B467F">
      <w:pPr>
        <w:pStyle w:val="2"/>
        <w:rPr>
          <w:rFonts w:eastAsiaTheme="minorEastAsia"/>
        </w:rPr>
      </w:pPr>
      <w:bookmarkStart w:id="4" w:name="_Toc23427"/>
      <w:bookmarkStart w:id="5" w:name="_Toc9570"/>
      <w:bookmarkStart w:id="6" w:name="_Toc22414"/>
      <w:bookmarkStart w:id="7" w:name="_Toc23611"/>
      <w:r>
        <w:rPr>
          <w:rFonts w:eastAsiaTheme="minorEastAsia"/>
        </w:rPr>
        <w:t xml:space="preserve">1.1 </w:t>
      </w:r>
      <w:r>
        <w:rPr>
          <w:rFonts w:eastAsiaTheme="minorEastAsia"/>
        </w:rPr>
        <w:t>编制目的</w:t>
      </w:r>
      <w:bookmarkEnd w:id="4"/>
      <w:bookmarkEnd w:id="5"/>
      <w:bookmarkEnd w:id="6"/>
      <w:bookmarkEnd w:id="7"/>
    </w:p>
    <w:p w:rsidR="00DC2E59" w:rsidRDefault="003B467F" w:rsidP="003B467F">
      <w:pPr>
        <w:pStyle w:val="a5"/>
        <w:spacing w:beforeAutospacing="0" w:afterAutospacing="0"/>
        <w:ind w:firstLine="480"/>
        <w:rPr>
          <w:rFonts w:ascii="Times New Roman" w:hAnsi="Times New Roman" w:cs="Times New Roman"/>
        </w:rPr>
      </w:pPr>
      <w:r>
        <w:rPr>
          <w:rFonts w:ascii="Times New Roman" w:hAnsi="Times New Roman" w:cs="Times New Roman"/>
        </w:rPr>
        <w:t>根据</w:t>
      </w:r>
      <w:r>
        <w:rPr>
          <w:rFonts w:ascii="Times New Roman" w:hAnsi="Times New Roman" w:cs="Times New Roman" w:hint="eastAsia"/>
        </w:rPr>
        <w:t>东芝电梯</w:t>
      </w:r>
      <w:r>
        <w:rPr>
          <w:rFonts w:ascii="Times New Roman" w:hAnsi="Times New Roman" w:cs="Times New Roman"/>
        </w:rPr>
        <w:t>（沈阳）有限公司的实际情况，为在发生突发环境</w:t>
      </w:r>
      <w:r>
        <w:rPr>
          <w:rFonts w:ascii="Times New Roman" w:hAnsi="Times New Roman" w:cs="Times New Roman" w:hint="eastAsia"/>
        </w:rPr>
        <w:t>事件</w:t>
      </w:r>
      <w:r>
        <w:rPr>
          <w:rFonts w:ascii="Times New Roman" w:hAnsi="Times New Roman" w:cs="Times New Roman"/>
        </w:rPr>
        <w:t>时快速、有序、高效地开展应急救援工作，最大限度降低</w:t>
      </w:r>
      <w:r>
        <w:rPr>
          <w:rFonts w:ascii="Times New Roman" w:hAnsi="Times New Roman" w:cs="Times New Roman" w:hint="eastAsia"/>
        </w:rPr>
        <w:t>环境</w:t>
      </w:r>
      <w:r>
        <w:rPr>
          <w:rFonts w:ascii="Times New Roman" w:hAnsi="Times New Roman" w:cs="Times New Roman"/>
        </w:rPr>
        <w:t>事故发生概率和控制环境污染，迅速恢复正常的生产，做到事故发生时应急措施稳健有序，特制订本应急预案。</w:t>
      </w:r>
    </w:p>
    <w:p w:rsidR="00DC2E59" w:rsidRDefault="003B467F">
      <w:pPr>
        <w:pStyle w:val="2"/>
        <w:rPr>
          <w:rFonts w:eastAsiaTheme="minorEastAsia"/>
        </w:rPr>
      </w:pPr>
      <w:bookmarkStart w:id="8" w:name="_Toc10943"/>
      <w:bookmarkStart w:id="9" w:name="_Toc18302"/>
      <w:bookmarkStart w:id="10" w:name="_Toc4651"/>
      <w:bookmarkStart w:id="11" w:name="_Toc19347"/>
      <w:r>
        <w:rPr>
          <w:rFonts w:eastAsiaTheme="minorEastAsia"/>
        </w:rPr>
        <w:t xml:space="preserve">1.2 </w:t>
      </w:r>
      <w:r>
        <w:rPr>
          <w:rFonts w:eastAsiaTheme="minorEastAsia"/>
        </w:rPr>
        <w:t>编制依据</w:t>
      </w:r>
      <w:bookmarkEnd w:id="8"/>
      <w:bookmarkEnd w:id="9"/>
      <w:bookmarkEnd w:id="10"/>
      <w:bookmarkEnd w:id="11"/>
    </w:p>
    <w:p w:rsidR="00DC2E59" w:rsidRDefault="003B467F">
      <w:pPr>
        <w:pStyle w:val="a5"/>
        <w:spacing w:beforeAutospacing="0" w:afterAutospacing="0"/>
        <w:ind w:firstLineChars="0" w:firstLine="0"/>
        <w:rPr>
          <w:rFonts w:ascii="Times New Roman" w:hAnsi="Times New Roman" w:cs="Times New Roman"/>
        </w:rPr>
      </w:pPr>
      <w:r>
        <w:rPr>
          <w:rFonts w:ascii="Times New Roman" w:hAnsi="Times New Roman" w:cs="Times New Roman"/>
        </w:rPr>
        <w:t>（</w:t>
      </w:r>
      <w:r>
        <w:rPr>
          <w:rFonts w:ascii="Times New Roman" w:hAnsi="Times New Roman" w:cs="Times New Roman"/>
        </w:rPr>
        <w:t>1</w:t>
      </w:r>
      <w:r>
        <w:rPr>
          <w:rFonts w:ascii="Times New Roman" w:hAnsi="Times New Roman" w:cs="Times New Roman"/>
        </w:rPr>
        <w:t>）《中华人民共和国环境保护法》（</w:t>
      </w:r>
      <w:r>
        <w:rPr>
          <w:rFonts w:ascii="Times New Roman" w:hAnsi="Times New Roman" w:cs="Times New Roman"/>
        </w:rPr>
        <w:t>2014</w:t>
      </w:r>
      <w:r>
        <w:rPr>
          <w:rFonts w:ascii="Times New Roman" w:hAnsi="Times New Roman" w:cs="Times New Roman"/>
        </w:rPr>
        <w:t>年</w:t>
      </w:r>
      <w:r>
        <w:rPr>
          <w:rFonts w:ascii="Times New Roman" w:hAnsi="Times New Roman" w:cs="Times New Roman"/>
        </w:rPr>
        <w:t>4</w:t>
      </w:r>
      <w:r>
        <w:rPr>
          <w:rFonts w:ascii="Times New Roman" w:hAnsi="Times New Roman" w:cs="Times New Roman"/>
        </w:rPr>
        <w:t>月</w:t>
      </w:r>
      <w:r>
        <w:rPr>
          <w:rFonts w:ascii="Times New Roman" w:hAnsi="Times New Roman" w:cs="Times New Roman"/>
        </w:rPr>
        <w:t>24</w:t>
      </w:r>
      <w:r>
        <w:rPr>
          <w:rFonts w:ascii="Times New Roman" w:hAnsi="Times New Roman" w:cs="Times New Roman"/>
        </w:rPr>
        <w:t>日修订）；</w:t>
      </w:r>
    </w:p>
    <w:p w:rsidR="00DC2E59" w:rsidRDefault="003B467F">
      <w:pPr>
        <w:pStyle w:val="a5"/>
        <w:spacing w:beforeAutospacing="0" w:afterAutospacing="0"/>
        <w:ind w:firstLineChars="0" w:firstLine="0"/>
        <w:rPr>
          <w:rFonts w:ascii="Times New Roman" w:hAnsi="Times New Roman" w:cs="Times New Roman"/>
        </w:rPr>
      </w:pPr>
      <w:r>
        <w:rPr>
          <w:rFonts w:ascii="Times New Roman" w:hAnsi="Times New Roman" w:cs="Times New Roman"/>
        </w:rPr>
        <w:t>（</w:t>
      </w:r>
      <w:r>
        <w:rPr>
          <w:rFonts w:ascii="Times New Roman" w:hAnsi="Times New Roman" w:cs="Times New Roman"/>
        </w:rPr>
        <w:t>2</w:t>
      </w:r>
      <w:r>
        <w:rPr>
          <w:rFonts w:ascii="Times New Roman" w:hAnsi="Times New Roman" w:cs="Times New Roman"/>
        </w:rPr>
        <w:t>）《国家突发公共事件总体应急预案》（</w:t>
      </w:r>
      <w:r>
        <w:rPr>
          <w:rFonts w:ascii="Times New Roman" w:hAnsi="Times New Roman" w:cs="Times New Roman"/>
        </w:rPr>
        <w:t>2006</w:t>
      </w:r>
      <w:r>
        <w:rPr>
          <w:rFonts w:ascii="Times New Roman" w:hAnsi="Times New Roman" w:cs="Times New Roman"/>
        </w:rPr>
        <w:t>年</w:t>
      </w:r>
      <w:r>
        <w:rPr>
          <w:rFonts w:ascii="Times New Roman" w:hAnsi="Times New Roman" w:cs="Times New Roman"/>
        </w:rPr>
        <w:t>1</w:t>
      </w:r>
      <w:r>
        <w:rPr>
          <w:rFonts w:ascii="Times New Roman" w:hAnsi="Times New Roman" w:cs="Times New Roman"/>
        </w:rPr>
        <w:t>月</w:t>
      </w:r>
      <w:r>
        <w:rPr>
          <w:rFonts w:ascii="Times New Roman" w:hAnsi="Times New Roman" w:cs="Times New Roman"/>
        </w:rPr>
        <w:t>8</w:t>
      </w:r>
      <w:r>
        <w:rPr>
          <w:rFonts w:ascii="Times New Roman" w:hAnsi="Times New Roman" w:cs="Times New Roman"/>
        </w:rPr>
        <w:t>日发布并实施）；</w:t>
      </w:r>
    </w:p>
    <w:p w:rsidR="00DC2E59" w:rsidRDefault="003B467F">
      <w:pPr>
        <w:pStyle w:val="a5"/>
        <w:spacing w:beforeAutospacing="0" w:afterAutospacing="0"/>
        <w:ind w:firstLineChars="0" w:firstLine="0"/>
        <w:rPr>
          <w:rFonts w:ascii="Times New Roman" w:hAnsi="Times New Roman" w:cs="Times New Roman"/>
        </w:rPr>
      </w:pPr>
      <w:r>
        <w:rPr>
          <w:rFonts w:ascii="Times New Roman" w:hAnsi="Times New Roman" w:cs="Times New Roman"/>
        </w:rPr>
        <w:t>（</w:t>
      </w:r>
      <w:r>
        <w:rPr>
          <w:rFonts w:ascii="Times New Roman" w:hAnsi="Times New Roman" w:cs="Times New Roman"/>
        </w:rPr>
        <w:t>3</w:t>
      </w:r>
      <w:r>
        <w:rPr>
          <w:rFonts w:ascii="Times New Roman" w:hAnsi="Times New Roman" w:cs="Times New Roman"/>
        </w:rPr>
        <w:t>）《国家突</w:t>
      </w:r>
      <w:r>
        <w:rPr>
          <w:rFonts w:ascii="Times New Roman" w:hAnsi="Times New Roman" w:cs="Times New Roman" w:hint="eastAsia"/>
        </w:rPr>
        <w:t>发</w:t>
      </w:r>
      <w:r>
        <w:rPr>
          <w:rFonts w:ascii="Times New Roman" w:hAnsi="Times New Roman" w:cs="Times New Roman"/>
        </w:rPr>
        <w:t>环境事故应急预案》（国办函〔</w:t>
      </w:r>
      <w:r>
        <w:rPr>
          <w:rFonts w:ascii="Times New Roman" w:hAnsi="Times New Roman" w:cs="Times New Roman"/>
        </w:rPr>
        <w:t>2014</w:t>
      </w:r>
      <w:r>
        <w:rPr>
          <w:rFonts w:ascii="Times New Roman" w:hAnsi="Times New Roman" w:cs="Times New Roman"/>
        </w:rPr>
        <w:t>〕</w:t>
      </w:r>
      <w:r>
        <w:rPr>
          <w:rFonts w:ascii="Times New Roman" w:hAnsi="Times New Roman" w:cs="Times New Roman"/>
        </w:rPr>
        <w:t>119</w:t>
      </w:r>
      <w:r>
        <w:rPr>
          <w:rFonts w:ascii="Times New Roman" w:hAnsi="Times New Roman" w:cs="Times New Roman"/>
        </w:rPr>
        <w:t>号）；</w:t>
      </w:r>
    </w:p>
    <w:p w:rsidR="00DC2E59" w:rsidRDefault="003B467F">
      <w:pPr>
        <w:pStyle w:val="a5"/>
        <w:spacing w:beforeAutospacing="0" w:afterAutospacing="0"/>
        <w:ind w:firstLineChars="0" w:firstLine="0"/>
        <w:rPr>
          <w:rFonts w:ascii="Times New Roman" w:hAnsi="Times New Roman" w:cs="Times New Roman"/>
        </w:rPr>
      </w:pPr>
      <w:r>
        <w:rPr>
          <w:rFonts w:ascii="Times New Roman" w:hAnsi="Times New Roman" w:cs="Times New Roman"/>
        </w:rPr>
        <w:t>（</w:t>
      </w:r>
      <w:r>
        <w:rPr>
          <w:rFonts w:ascii="Times New Roman" w:hAnsi="Times New Roman" w:cs="Times New Roman"/>
        </w:rPr>
        <w:t>4</w:t>
      </w:r>
      <w:r>
        <w:rPr>
          <w:rFonts w:ascii="Times New Roman" w:hAnsi="Times New Roman" w:cs="Times New Roman"/>
        </w:rPr>
        <w:t>）《企业事业单位突发环境事件应急预案备案管理办法（试行）》（环发〔</w:t>
      </w:r>
      <w:r>
        <w:rPr>
          <w:rFonts w:ascii="Times New Roman" w:hAnsi="Times New Roman" w:cs="Times New Roman"/>
        </w:rPr>
        <w:t>2015</w:t>
      </w:r>
      <w:r>
        <w:rPr>
          <w:rFonts w:ascii="Times New Roman" w:hAnsi="Times New Roman" w:cs="Times New Roman"/>
        </w:rPr>
        <w:t>〕</w:t>
      </w:r>
      <w:r>
        <w:rPr>
          <w:rFonts w:ascii="Times New Roman" w:hAnsi="Times New Roman" w:cs="Times New Roman"/>
        </w:rPr>
        <w:t>4</w:t>
      </w:r>
      <w:r>
        <w:rPr>
          <w:rFonts w:ascii="Times New Roman" w:hAnsi="Times New Roman" w:cs="Times New Roman"/>
        </w:rPr>
        <w:t>号）；</w:t>
      </w:r>
    </w:p>
    <w:p w:rsidR="00DC2E59" w:rsidRDefault="003B467F">
      <w:pPr>
        <w:pStyle w:val="a5"/>
        <w:spacing w:beforeAutospacing="0" w:afterAutospacing="0"/>
        <w:ind w:firstLineChars="0" w:firstLine="0"/>
        <w:rPr>
          <w:rFonts w:ascii="Times New Roman" w:hAnsi="Times New Roman" w:cs="Times New Roman"/>
        </w:rPr>
      </w:pPr>
      <w:r>
        <w:rPr>
          <w:rFonts w:ascii="Times New Roman" w:hAnsi="Times New Roman" w:cs="Times New Roman"/>
        </w:rPr>
        <w:t>（</w:t>
      </w:r>
      <w:r>
        <w:rPr>
          <w:rFonts w:ascii="Times New Roman" w:hAnsi="Times New Roman" w:cs="Times New Roman"/>
        </w:rPr>
        <w:t>5</w:t>
      </w:r>
      <w:r>
        <w:rPr>
          <w:rFonts w:ascii="Times New Roman" w:hAnsi="Times New Roman" w:cs="Times New Roman"/>
        </w:rPr>
        <w:t>）《</w:t>
      </w:r>
      <w:hyperlink r:id="rId18" w:tgtFrame="http://baike.so.com/doc/_blank" w:history="1">
        <w:r>
          <w:rPr>
            <w:rFonts w:ascii="Times New Roman" w:hAnsi="Times New Roman" w:cs="Times New Roman"/>
          </w:rPr>
          <w:t>突发环境事件应急预案管理暂行办法</w:t>
        </w:r>
      </w:hyperlink>
      <w:r>
        <w:rPr>
          <w:rFonts w:ascii="Times New Roman" w:hAnsi="Times New Roman" w:cs="Times New Roman"/>
        </w:rPr>
        <w:t>》环发〔</w:t>
      </w:r>
      <w:r>
        <w:rPr>
          <w:rFonts w:ascii="Times New Roman" w:hAnsi="Times New Roman" w:cs="Times New Roman"/>
        </w:rPr>
        <w:t>2010</w:t>
      </w:r>
      <w:r>
        <w:rPr>
          <w:rFonts w:ascii="Times New Roman" w:hAnsi="Times New Roman" w:cs="Times New Roman"/>
        </w:rPr>
        <w:t>〕</w:t>
      </w:r>
      <w:r>
        <w:rPr>
          <w:rFonts w:ascii="Times New Roman" w:hAnsi="Times New Roman" w:cs="Times New Roman"/>
        </w:rPr>
        <w:t>113</w:t>
      </w:r>
      <w:r>
        <w:rPr>
          <w:rFonts w:ascii="Times New Roman" w:hAnsi="Times New Roman" w:cs="Times New Roman"/>
        </w:rPr>
        <w:t>号；</w:t>
      </w:r>
    </w:p>
    <w:p w:rsidR="00DC2E59" w:rsidRDefault="003B467F">
      <w:pPr>
        <w:pStyle w:val="a5"/>
        <w:spacing w:beforeAutospacing="0" w:afterAutospacing="0"/>
        <w:ind w:firstLineChars="0" w:firstLine="0"/>
        <w:rPr>
          <w:rFonts w:ascii="Times New Roman" w:hAnsi="Times New Roman" w:cs="Times New Roman"/>
        </w:rPr>
      </w:pPr>
      <w:r>
        <w:rPr>
          <w:rFonts w:ascii="Times New Roman" w:hAnsi="Times New Roman" w:cs="Times New Roman"/>
        </w:rPr>
        <w:t>（</w:t>
      </w:r>
      <w:r>
        <w:rPr>
          <w:rFonts w:ascii="Times New Roman" w:hAnsi="Times New Roman" w:cs="Times New Roman"/>
        </w:rPr>
        <w:t>6</w:t>
      </w:r>
      <w:r>
        <w:rPr>
          <w:rFonts w:ascii="Times New Roman" w:hAnsi="Times New Roman" w:cs="Times New Roman"/>
        </w:rPr>
        <w:t>）《突发事件应急预案管理办法》（国办发〔</w:t>
      </w:r>
      <w:r>
        <w:rPr>
          <w:rFonts w:ascii="Times New Roman" w:hAnsi="Times New Roman" w:cs="Times New Roman"/>
        </w:rPr>
        <w:t>2013</w:t>
      </w:r>
      <w:r>
        <w:rPr>
          <w:rFonts w:ascii="Times New Roman" w:hAnsi="Times New Roman" w:cs="Times New Roman"/>
        </w:rPr>
        <w:t>〕</w:t>
      </w:r>
      <w:r>
        <w:rPr>
          <w:rFonts w:ascii="Times New Roman" w:hAnsi="Times New Roman" w:cs="Times New Roman"/>
        </w:rPr>
        <w:t>101</w:t>
      </w:r>
      <w:r>
        <w:rPr>
          <w:rFonts w:ascii="Times New Roman" w:hAnsi="Times New Roman" w:cs="Times New Roman"/>
        </w:rPr>
        <w:t>号）；</w:t>
      </w:r>
    </w:p>
    <w:p w:rsidR="00DC2E59" w:rsidRDefault="003B467F">
      <w:pPr>
        <w:pStyle w:val="a5"/>
        <w:spacing w:beforeAutospacing="0" w:afterAutospacing="0"/>
        <w:ind w:firstLineChars="0" w:firstLine="0"/>
        <w:rPr>
          <w:rFonts w:ascii="Times New Roman" w:hAnsi="Times New Roman" w:cs="Times New Roman"/>
        </w:rPr>
      </w:pPr>
      <w:r>
        <w:rPr>
          <w:rFonts w:ascii="Times New Roman" w:hAnsi="Times New Roman" w:cs="Times New Roman"/>
        </w:rPr>
        <w:t>（</w:t>
      </w:r>
      <w:r>
        <w:rPr>
          <w:rFonts w:ascii="Times New Roman" w:hAnsi="Times New Roman" w:cs="Times New Roman"/>
        </w:rPr>
        <w:t>7</w:t>
      </w:r>
      <w:r>
        <w:rPr>
          <w:rFonts w:ascii="Times New Roman" w:hAnsi="Times New Roman" w:cs="Times New Roman"/>
        </w:rPr>
        <w:t>）《企业突发环境事件风险评估指南（试行）》（环办</w:t>
      </w:r>
      <w:r>
        <w:rPr>
          <w:rFonts w:ascii="Times New Roman" w:hAnsi="Times New Roman" w:cs="Times New Roman"/>
        </w:rPr>
        <w:t>[2014]34</w:t>
      </w:r>
      <w:r>
        <w:rPr>
          <w:rFonts w:ascii="Times New Roman" w:hAnsi="Times New Roman" w:cs="Times New Roman"/>
        </w:rPr>
        <w:t>号）；</w:t>
      </w:r>
    </w:p>
    <w:p w:rsidR="00DC2E59" w:rsidRDefault="003B467F">
      <w:pPr>
        <w:pStyle w:val="a5"/>
        <w:spacing w:beforeAutospacing="0" w:afterAutospacing="0"/>
        <w:ind w:firstLineChars="0" w:firstLine="0"/>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8</w:t>
      </w:r>
      <w:r>
        <w:rPr>
          <w:rFonts w:ascii="Times New Roman" w:hAnsi="Times New Roman" w:cs="Times New Roman" w:hint="eastAsia"/>
        </w:rPr>
        <w:t>）</w:t>
      </w:r>
      <w:r>
        <w:rPr>
          <w:rFonts w:ascii="Times New Roman" w:hAnsi="Times New Roman" w:cs="Times New Roman"/>
        </w:rPr>
        <w:t>《突发环境事件应急管理办法》（</w:t>
      </w:r>
      <w:r>
        <w:rPr>
          <w:rFonts w:ascii="Times New Roman" w:hAnsi="Times New Roman" w:cs="Times New Roman"/>
        </w:rPr>
        <w:t>2015</w:t>
      </w:r>
      <w:r>
        <w:rPr>
          <w:rFonts w:ascii="Times New Roman" w:hAnsi="Times New Roman" w:cs="Times New Roman"/>
        </w:rPr>
        <w:t>年</w:t>
      </w:r>
      <w:r>
        <w:rPr>
          <w:rFonts w:ascii="Times New Roman" w:hAnsi="Times New Roman" w:cs="Times New Roman"/>
        </w:rPr>
        <w:t>6</w:t>
      </w:r>
      <w:r>
        <w:rPr>
          <w:rFonts w:ascii="Times New Roman" w:hAnsi="Times New Roman" w:cs="Times New Roman"/>
        </w:rPr>
        <w:t>月</w:t>
      </w:r>
      <w:r>
        <w:rPr>
          <w:rFonts w:ascii="Times New Roman" w:hAnsi="Times New Roman" w:cs="Times New Roman"/>
        </w:rPr>
        <w:t>5</w:t>
      </w:r>
      <w:r>
        <w:rPr>
          <w:rFonts w:ascii="Times New Roman" w:hAnsi="Times New Roman" w:cs="Times New Roman"/>
        </w:rPr>
        <w:t>日起施行）；</w:t>
      </w:r>
    </w:p>
    <w:p w:rsidR="00DC2E59" w:rsidRDefault="003B467F">
      <w:pPr>
        <w:pStyle w:val="a5"/>
        <w:spacing w:beforeAutospacing="0" w:afterAutospacing="0"/>
        <w:ind w:firstLineChars="0" w:firstLine="0"/>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9</w:t>
      </w:r>
      <w:r>
        <w:rPr>
          <w:rFonts w:ascii="Times New Roman" w:hAnsi="Times New Roman" w:cs="Times New Roman" w:hint="eastAsia"/>
        </w:rPr>
        <w:t>）</w:t>
      </w:r>
      <w:r>
        <w:rPr>
          <w:rFonts w:ascii="Times New Roman" w:hAnsi="Times New Roman" w:cs="Times New Roman"/>
        </w:rPr>
        <w:t>《</w:t>
      </w:r>
      <w:bookmarkStart w:id="12" w:name="OLE_LINK2"/>
      <w:r>
        <w:rPr>
          <w:rFonts w:ascii="Times New Roman" w:hAnsi="Times New Roman" w:cs="Times New Roman"/>
        </w:rPr>
        <w:t>突发环境事件信息报告办法</w:t>
      </w:r>
      <w:bookmarkEnd w:id="12"/>
      <w:r>
        <w:rPr>
          <w:rFonts w:ascii="Times New Roman" w:hAnsi="Times New Roman" w:cs="Times New Roman"/>
        </w:rPr>
        <w:t>》（自</w:t>
      </w:r>
      <w:r>
        <w:rPr>
          <w:rFonts w:ascii="Times New Roman" w:hAnsi="Times New Roman" w:cs="Times New Roman"/>
        </w:rPr>
        <w:t>2011</w:t>
      </w:r>
      <w:r>
        <w:rPr>
          <w:rFonts w:ascii="Times New Roman" w:hAnsi="Times New Roman" w:cs="Times New Roman"/>
        </w:rPr>
        <w:t>年</w:t>
      </w:r>
      <w:r>
        <w:rPr>
          <w:rFonts w:ascii="Times New Roman" w:hAnsi="Times New Roman" w:cs="Times New Roman"/>
        </w:rPr>
        <w:t>5</w:t>
      </w:r>
      <w:r>
        <w:rPr>
          <w:rFonts w:ascii="Times New Roman" w:hAnsi="Times New Roman" w:cs="Times New Roman"/>
        </w:rPr>
        <w:t>月</w:t>
      </w:r>
      <w:r>
        <w:rPr>
          <w:rFonts w:ascii="Times New Roman" w:hAnsi="Times New Roman" w:cs="Times New Roman"/>
        </w:rPr>
        <w:t>1</w:t>
      </w:r>
      <w:r>
        <w:rPr>
          <w:rFonts w:ascii="Times New Roman" w:hAnsi="Times New Roman" w:cs="Times New Roman"/>
        </w:rPr>
        <w:t>日起施行）；</w:t>
      </w:r>
    </w:p>
    <w:p w:rsidR="00DC2E59" w:rsidRDefault="003B467F">
      <w:pPr>
        <w:pStyle w:val="a5"/>
        <w:spacing w:beforeAutospacing="0" w:afterAutospacing="0"/>
        <w:ind w:firstLineChars="0" w:firstLine="0"/>
        <w:rPr>
          <w:rFonts w:ascii="Times New Roman" w:hAnsi="Times New Roman" w:cs="Times New Roman"/>
        </w:rPr>
      </w:pPr>
      <w:r>
        <w:rPr>
          <w:rFonts w:ascii="Times New Roman" w:hAnsi="Times New Roman" w:cs="Times New Roman"/>
        </w:rPr>
        <w:t>（</w:t>
      </w:r>
      <w:r>
        <w:rPr>
          <w:rFonts w:ascii="Times New Roman" w:hAnsi="Times New Roman" w:cs="Times New Roman" w:hint="eastAsia"/>
        </w:rPr>
        <w:t>10</w:t>
      </w:r>
      <w:r>
        <w:rPr>
          <w:rFonts w:ascii="Times New Roman" w:hAnsi="Times New Roman" w:cs="Times New Roman"/>
        </w:rPr>
        <w:t>）《危险化学品重大危险源辨识》（</w:t>
      </w:r>
      <w:r>
        <w:rPr>
          <w:rFonts w:ascii="Times New Roman" w:hAnsi="Times New Roman" w:cs="Times New Roman"/>
        </w:rPr>
        <w:t>GB18218-2014</w:t>
      </w:r>
      <w:r>
        <w:rPr>
          <w:rFonts w:ascii="Times New Roman" w:hAnsi="Times New Roman" w:cs="Times New Roman"/>
        </w:rPr>
        <w:t>）；</w:t>
      </w:r>
    </w:p>
    <w:p w:rsidR="00DC2E59" w:rsidRDefault="003B467F">
      <w:pPr>
        <w:pStyle w:val="a5"/>
        <w:spacing w:beforeAutospacing="0" w:afterAutospacing="0"/>
        <w:ind w:firstLineChars="0" w:firstLine="0"/>
        <w:rPr>
          <w:rFonts w:ascii="Times New Roman" w:hAnsi="Times New Roman" w:cs="Times New Roman"/>
        </w:rPr>
      </w:pPr>
      <w:r>
        <w:rPr>
          <w:rFonts w:ascii="Times New Roman" w:hAnsi="Times New Roman" w:cs="Times New Roman"/>
        </w:rPr>
        <w:t>（</w:t>
      </w:r>
      <w:r>
        <w:rPr>
          <w:rFonts w:ascii="Times New Roman" w:hAnsi="Times New Roman" w:cs="Times New Roman"/>
        </w:rPr>
        <w:t>1</w:t>
      </w:r>
      <w:r>
        <w:rPr>
          <w:rFonts w:ascii="Times New Roman" w:hAnsi="Times New Roman" w:cs="Times New Roman" w:hint="eastAsia"/>
        </w:rPr>
        <w:t>1</w:t>
      </w:r>
      <w:r>
        <w:rPr>
          <w:rFonts w:ascii="Times New Roman" w:hAnsi="Times New Roman" w:cs="Times New Roman"/>
        </w:rPr>
        <w:t>）《国家危险废物名录》（</w:t>
      </w:r>
      <w:r>
        <w:rPr>
          <w:rFonts w:ascii="Times New Roman" w:hAnsi="Times New Roman" w:cs="Times New Roman"/>
        </w:rPr>
        <w:t>2016</w:t>
      </w:r>
      <w:r>
        <w:rPr>
          <w:rFonts w:ascii="Times New Roman" w:hAnsi="Times New Roman" w:cs="Times New Roman"/>
        </w:rPr>
        <w:t>版）；</w:t>
      </w:r>
    </w:p>
    <w:p w:rsidR="00DC2E59" w:rsidRDefault="003B467F">
      <w:pPr>
        <w:pStyle w:val="a5"/>
        <w:spacing w:beforeAutospacing="0" w:afterAutospacing="0"/>
        <w:ind w:firstLineChars="0" w:firstLine="0"/>
        <w:rPr>
          <w:rFonts w:ascii="Times New Roman" w:hAnsi="Times New Roman" w:cs="Times New Roman"/>
        </w:rPr>
      </w:pPr>
      <w:r>
        <w:rPr>
          <w:rFonts w:ascii="Times New Roman" w:hAnsi="Times New Roman" w:cs="Times New Roman"/>
        </w:rPr>
        <w:t>（</w:t>
      </w:r>
      <w:r>
        <w:rPr>
          <w:rFonts w:ascii="Times New Roman" w:hAnsi="Times New Roman" w:cs="Times New Roman"/>
        </w:rPr>
        <w:t>1</w:t>
      </w:r>
      <w:r>
        <w:rPr>
          <w:rFonts w:ascii="Times New Roman" w:hAnsi="Times New Roman" w:cs="Times New Roman" w:hint="eastAsia"/>
        </w:rPr>
        <w:t>2</w:t>
      </w:r>
      <w:r>
        <w:rPr>
          <w:rFonts w:ascii="Times New Roman" w:hAnsi="Times New Roman" w:cs="Times New Roman"/>
        </w:rPr>
        <w:t>）《建设项目环境风险评价技术导则》（</w:t>
      </w:r>
      <w:r>
        <w:rPr>
          <w:rFonts w:ascii="Times New Roman" w:hAnsi="Times New Roman" w:cs="Times New Roman"/>
        </w:rPr>
        <w:t>HJ/T169-2004</w:t>
      </w:r>
      <w:r>
        <w:rPr>
          <w:rFonts w:ascii="Times New Roman" w:hAnsi="Times New Roman" w:cs="Times New Roman"/>
        </w:rPr>
        <w:t>）</w:t>
      </w:r>
      <w:r>
        <w:rPr>
          <w:rFonts w:ascii="Times New Roman" w:hAnsi="Times New Roman" w:cs="Times New Roman" w:hint="eastAsia"/>
        </w:rPr>
        <w:t>；</w:t>
      </w:r>
    </w:p>
    <w:p w:rsidR="00DC2E59" w:rsidRDefault="003B467F">
      <w:pPr>
        <w:pStyle w:val="a5"/>
        <w:spacing w:beforeAutospacing="0" w:afterAutospacing="0"/>
        <w:ind w:firstLineChars="0" w:firstLine="0"/>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13</w:t>
      </w:r>
      <w:r>
        <w:rPr>
          <w:rFonts w:ascii="Times New Roman" w:hAnsi="Times New Roman" w:cs="Times New Roman" w:hint="eastAsia"/>
        </w:rPr>
        <w:t>）</w:t>
      </w:r>
      <w:r>
        <w:rPr>
          <w:rFonts w:hint="eastAsia"/>
        </w:rPr>
        <w:t>《沈阳市企业事业单位突发环境事件应急预案备案管理暂行办法》（沈环保〔2015〕74号）</w:t>
      </w:r>
      <w:r>
        <w:rPr>
          <w:rFonts w:ascii="Times New Roman" w:hAnsi="Times New Roman" w:cs="Times New Roman"/>
        </w:rPr>
        <w:t>及相关的法律、行政法规</w:t>
      </w:r>
      <w:r>
        <w:rPr>
          <w:rFonts w:ascii="Times New Roman" w:hAnsi="Times New Roman" w:cs="Times New Roman" w:hint="eastAsia"/>
        </w:rPr>
        <w:t>；</w:t>
      </w:r>
    </w:p>
    <w:p w:rsidR="00DC2E59" w:rsidRDefault="003B467F">
      <w:pPr>
        <w:pStyle w:val="a5"/>
        <w:spacing w:beforeAutospacing="0" w:afterAutospacing="0"/>
        <w:ind w:firstLineChars="0" w:firstLine="0"/>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14</w:t>
      </w:r>
      <w:r>
        <w:rPr>
          <w:rFonts w:ascii="Times New Roman" w:hAnsi="Times New Roman" w:cs="Times New Roman" w:hint="eastAsia"/>
        </w:rPr>
        <w:t>）企业环境影响评价报告和相关资料</w:t>
      </w:r>
      <w:r>
        <w:rPr>
          <w:rFonts w:ascii="Times New Roman" w:hAnsi="Times New Roman" w:cs="Times New Roman"/>
        </w:rPr>
        <w:t>制定本预案</w:t>
      </w:r>
      <w:r>
        <w:rPr>
          <w:rFonts w:ascii="Times New Roman" w:hAnsi="Times New Roman" w:cs="Times New Roman" w:hint="eastAsia"/>
        </w:rPr>
        <w:t>。</w:t>
      </w:r>
    </w:p>
    <w:p w:rsidR="00DC2E59" w:rsidRDefault="003B467F">
      <w:pPr>
        <w:pStyle w:val="2"/>
        <w:rPr>
          <w:rFonts w:eastAsiaTheme="minorEastAsia"/>
        </w:rPr>
      </w:pPr>
      <w:bookmarkStart w:id="13" w:name="_Toc30660"/>
      <w:bookmarkStart w:id="14" w:name="_Toc24357"/>
      <w:bookmarkStart w:id="15" w:name="_Toc12292"/>
      <w:bookmarkStart w:id="16" w:name="_Toc26294"/>
      <w:r>
        <w:rPr>
          <w:rFonts w:eastAsiaTheme="minorEastAsia"/>
        </w:rPr>
        <w:t xml:space="preserve">1.3 </w:t>
      </w:r>
      <w:r>
        <w:rPr>
          <w:rFonts w:eastAsiaTheme="minorEastAsia"/>
        </w:rPr>
        <w:t>适用范围</w:t>
      </w:r>
      <w:bookmarkEnd w:id="13"/>
      <w:bookmarkEnd w:id="14"/>
      <w:bookmarkEnd w:id="15"/>
      <w:bookmarkEnd w:id="16"/>
    </w:p>
    <w:p w:rsidR="00DC2E59" w:rsidRDefault="003B467F" w:rsidP="003B467F">
      <w:pPr>
        <w:ind w:firstLineChars="250" w:firstLine="600"/>
        <w:rPr>
          <w:rFonts w:cs="Times New Roman"/>
        </w:rPr>
      </w:pPr>
      <w:r>
        <w:rPr>
          <w:rFonts w:cs="Times New Roman" w:hint="eastAsia"/>
        </w:rPr>
        <w:t>本</w:t>
      </w:r>
      <w:r>
        <w:rPr>
          <w:rFonts w:cs="Times New Roman"/>
        </w:rPr>
        <w:t>预案适用范围仅限于</w:t>
      </w:r>
      <w:r>
        <w:rPr>
          <w:rFonts w:cs="Times New Roman" w:hint="eastAsia"/>
        </w:rPr>
        <w:t>东芝电梯</w:t>
      </w:r>
      <w:r>
        <w:rPr>
          <w:rFonts w:cs="Times New Roman"/>
        </w:rPr>
        <w:t>（沈阳）有限公司所发生的突发环境</w:t>
      </w:r>
      <w:r>
        <w:rPr>
          <w:rFonts w:cs="Times New Roman" w:hint="eastAsia"/>
        </w:rPr>
        <w:t>事件</w:t>
      </w:r>
      <w:r>
        <w:rPr>
          <w:rFonts w:cs="Times New Roman"/>
        </w:rPr>
        <w:t>。</w:t>
      </w:r>
    </w:p>
    <w:p w:rsidR="00DC2E59" w:rsidRDefault="003B467F">
      <w:pPr>
        <w:ind w:firstLineChars="0" w:firstLine="0"/>
      </w:pPr>
      <w:r>
        <w:rPr>
          <w:rFonts w:hint="eastAsia"/>
        </w:rPr>
        <w:t>主要包括：</w:t>
      </w:r>
    </w:p>
    <w:p w:rsidR="00DC2E59" w:rsidRDefault="003B467F" w:rsidP="003B467F">
      <w:pPr>
        <w:numPr>
          <w:ilvl w:val="0"/>
          <w:numId w:val="1"/>
        </w:numPr>
        <w:ind w:firstLine="480"/>
      </w:pPr>
      <w:r>
        <w:rPr>
          <w:rFonts w:hint="eastAsia"/>
        </w:rPr>
        <w:t>厂区内存储设施发生泄漏、火灾、爆炸事故次生</w:t>
      </w:r>
      <w:r>
        <w:rPr>
          <w:rFonts w:hint="eastAsia"/>
        </w:rPr>
        <w:t>/</w:t>
      </w:r>
      <w:r>
        <w:rPr>
          <w:rFonts w:hint="eastAsia"/>
        </w:rPr>
        <w:t>衍生的环境污染事故；</w:t>
      </w:r>
    </w:p>
    <w:p w:rsidR="00DC2E59" w:rsidRDefault="003B467F" w:rsidP="003B467F">
      <w:pPr>
        <w:numPr>
          <w:ilvl w:val="0"/>
          <w:numId w:val="1"/>
        </w:numPr>
        <w:ind w:firstLine="480"/>
      </w:pPr>
      <w:r>
        <w:rPr>
          <w:rFonts w:hint="eastAsia"/>
        </w:rPr>
        <w:lastRenderedPageBreak/>
        <w:t>危险化学品和危险废物污染事故；</w:t>
      </w:r>
    </w:p>
    <w:p w:rsidR="00DC2E59" w:rsidRDefault="003B467F" w:rsidP="003B467F">
      <w:pPr>
        <w:numPr>
          <w:ilvl w:val="0"/>
          <w:numId w:val="1"/>
        </w:numPr>
        <w:ind w:firstLine="480"/>
      </w:pPr>
      <w:r>
        <w:rPr>
          <w:rFonts w:hint="eastAsia"/>
        </w:rPr>
        <w:t>其它不可抗力导致的环境污染事故。</w:t>
      </w:r>
    </w:p>
    <w:p w:rsidR="00DC2E59" w:rsidRDefault="003B467F">
      <w:pPr>
        <w:pStyle w:val="2"/>
        <w:rPr>
          <w:rFonts w:eastAsiaTheme="minorEastAsia"/>
        </w:rPr>
      </w:pPr>
      <w:bookmarkStart w:id="17" w:name="_Toc6525"/>
      <w:bookmarkStart w:id="18" w:name="_Toc9398"/>
      <w:bookmarkStart w:id="19" w:name="_Toc3451"/>
      <w:bookmarkStart w:id="20" w:name="_Toc13528"/>
      <w:r>
        <w:rPr>
          <w:rFonts w:eastAsiaTheme="minorEastAsia"/>
        </w:rPr>
        <w:t xml:space="preserve">1.4 </w:t>
      </w:r>
      <w:r>
        <w:rPr>
          <w:rFonts w:eastAsiaTheme="minorEastAsia"/>
        </w:rPr>
        <w:t>工作原则</w:t>
      </w:r>
      <w:bookmarkEnd w:id="17"/>
      <w:bookmarkEnd w:id="18"/>
      <w:bookmarkEnd w:id="19"/>
      <w:bookmarkEnd w:id="20"/>
    </w:p>
    <w:p w:rsidR="00DC2E59" w:rsidRDefault="003B467F" w:rsidP="003B467F">
      <w:pPr>
        <w:pStyle w:val="a5"/>
        <w:spacing w:beforeAutospacing="0" w:afterAutospacing="0"/>
        <w:ind w:firstLine="480"/>
        <w:rPr>
          <w:rFonts w:ascii="Times New Roman" w:hAnsi="Times New Roman" w:cs="Times New Roman"/>
        </w:rPr>
      </w:pPr>
      <w:r>
        <w:rPr>
          <w:rFonts w:ascii="Times New Roman" w:hAnsi="Times New Roman" w:cs="Times New Roman"/>
        </w:rPr>
        <w:t>企业在建立突发性环境污染事故应急系统及其响应程序时，应本着实事求是、切实可行的方针，贯彻如下原则：</w:t>
      </w:r>
    </w:p>
    <w:p w:rsidR="00DC2E59" w:rsidRDefault="003B467F" w:rsidP="003B467F">
      <w:pPr>
        <w:pStyle w:val="a5"/>
        <w:spacing w:beforeAutospacing="0" w:afterAutospacing="0"/>
        <w:ind w:firstLine="480"/>
        <w:rPr>
          <w:rFonts w:ascii="Times New Roman" w:hAnsi="Times New Roman" w:cs="Times New Roman"/>
        </w:rPr>
      </w:pPr>
      <w:r>
        <w:rPr>
          <w:rFonts w:ascii="Times New Roman" w:hAnsi="Times New Roman" w:cs="Times New Roman"/>
        </w:rPr>
        <w:t>（</w:t>
      </w:r>
      <w:r>
        <w:rPr>
          <w:rFonts w:ascii="Times New Roman" w:hAnsi="Times New Roman" w:cs="Times New Roman"/>
        </w:rPr>
        <w:t>1</w:t>
      </w:r>
      <w:r>
        <w:rPr>
          <w:rFonts w:ascii="Times New Roman" w:hAnsi="Times New Roman" w:cs="Times New Roman"/>
        </w:rPr>
        <w:t>）以人为本，安全第一。把保障员工的身体健康、生命安全及最大程度地预防、控制环境污染事故突发作为首要任务。切实加强应急救援人员的安全防护，充分发挥人的主观能动性，充分发挥专业救援力量的骨干作用。</w:t>
      </w:r>
    </w:p>
    <w:p w:rsidR="00DC2E59" w:rsidRDefault="003B467F" w:rsidP="003B467F">
      <w:pPr>
        <w:pStyle w:val="a5"/>
        <w:spacing w:beforeAutospacing="0" w:afterAutospacing="0"/>
        <w:ind w:firstLine="480"/>
        <w:rPr>
          <w:rFonts w:ascii="Times New Roman" w:hAnsi="Times New Roman" w:cs="Times New Roman"/>
        </w:rPr>
      </w:pPr>
      <w:r>
        <w:rPr>
          <w:rFonts w:ascii="Times New Roman" w:hAnsi="Times New Roman" w:cs="Times New Roman"/>
        </w:rPr>
        <w:t>（</w:t>
      </w:r>
      <w:r>
        <w:rPr>
          <w:rFonts w:ascii="Times New Roman" w:hAnsi="Times New Roman" w:cs="Times New Roman"/>
        </w:rPr>
        <w:t>2</w:t>
      </w:r>
      <w:r>
        <w:rPr>
          <w:rFonts w:ascii="Times New Roman" w:hAnsi="Times New Roman" w:cs="Times New Roman"/>
        </w:rPr>
        <w:t>）统一领导，分级负责。在公司统一领导和各职能部门组织协调下，各部门按照各自职责和权限，负责有关环境污染突发事故的应急管理和应急处置工作。</w:t>
      </w:r>
    </w:p>
    <w:p w:rsidR="00DC2E59" w:rsidRDefault="003B467F" w:rsidP="003B467F">
      <w:pPr>
        <w:pStyle w:val="a5"/>
        <w:spacing w:beforeAutospacing="0" w:afterAutospacing="0"/>
        <w:ind w:firstLine="480"/>
        <w:rPr>
          <w:rFonts w:ascii="Times New Roman" w:hAnsi="Times New Roman" w:cs="Times New Roman"/>
        </w:rPr>
      </w:pPr>
      <w:r>
        <w:rPr>
          <w:rFonts w:ascii="Times New Roman" w:hAnsi="Times New Roman" w:cs="Times New Roman"/>
        </w:rPr>
        <w:t>（</w:t>
      </w:r>
      <w:r>
        <w:rPr>
          <w:rFonts w:ascii="Times New Roman" w:hAnsi="Times New Roman" w:cs="Times New Roman"/>
        </w:rPr>
        <w:t>3</w:t>
      </w:r>
      <w:r>
        <w:rPr>
          <w:rFonts w:ascii="Times New Roman" w:hAnsi="Times New Roman" w:cs="Times New Roman"/>
        </w:rPr>
        <w:t>）依靠科学，依法规范。采用先进的救援装备和技术，增强应急救援能力。依法规范应急救援工作，确保应急预案的科学性、权威性和可操作性。</w:t>
      </w:r>
    </w:p>
    <w:p w:rsidR="00DC2E59" w:rsidRDefault="003B467F" w:rsidP="003B467F">
      <w:pPr>
        <w:pStyle w:val="a5"/>
        <w:spacing w:beforeAutospacing="0" w:afterAutospacing="0"/>
        <w:ind w:firstLine="480"/>
        <w:rPr>
          <w:rFonts w:ascii="Times New Roman" w:hAnsi="Times New Roman" w:cs="Times New Roman"/>
        </w:rPr>
      </w:pPr>
      <w:r>
        <w:rPr>
          <w:rFonts w:ascii="Times New Roman" w:hAnsi="Times New Roman" w:cs="Times New Roman"/>
        </w:rPr>
        <w:t>（</w:t>
      </w:r>
      <w:r>
        <w:rPr>
          <w:rFonts w:ascii="Times New Roman" w:hAnsi="Times New Roman" w:cs="Times New Roman"/>
        </w:rPr>
        <w:t>4</w:t>
      </w:r>
      <w:r>
        <w:rPr>
          <w:rFonts w:ascii="Times New Roman" w:hAnsi="Times New Roman" w:cs="Times New Roman"/>
        </w:rPr>
        <w:t>）预防为主，平战结合。贯彻落实</w:t>
      </w:r>
      <w:r>
        <w:rPr>
          <w:rFonts w:ascii="Times New Roman" w:hAnsi="Times New Roman" w:cs="Times New Roman" w:hint="eastAsia"/>
        </w:rPr>
        <w:t>“</w:t>
      </w:r>
      <w:r>
        <w:rPr>
          <w:rFonts w:ascii="Times New Roman" w:hAnsi="Times New Roman" w:cs="Times New Roman"/>
        </w:rPr>
        <w:t>安全第一，预防为主，综合治理</w:t>
      </w:r>
      <w:r>
        <w:rPr>
          <w:rFonts w:ascii="Times New Roman" w:hAnsi="Times New Roman" w:cs="Times New Roman" w:hint="eastAsia"/>
        </w:rPr>
        <w:t>”</w:t>
      </w:r>
      <w:r>
        <w:rPr>
          <w:rFonts w:ascii="Times New Roman" w:hAnsi="Times New Roman" w:cs="Times New Roman"/>
        </w:rPr>
        <w:t>的方针，坚持事故灾难应急与预防工作相结合。做好预防、预测、预警和预报工作，做好常态下的风险评估、物资储备、队伍建设、装备完善、预案演练等工作。</w:t>
      </w:r>
    </w:p>
    <w:p w:rsidR="00DC2E59" w:rsidRDefault="003B467F">
      <w:pPr>
        <w:pStyle w:val="2"/>
        <w:rPr>
          <w:rFonts w:eastAsiaTheme="minorEastAsia"/>
        </w:rPr>
      </w:pPr>
      <w:bookmarkStart w:id="21" w:name="_Toc7897"/>
      <w:bookmarkStart w:id="22" w:name="_Toc32632"/>
      <w:bookmarkStart w:id="23" w:name="_Toc21923"/>
      <w:bookmarkStart w:id="24" w:name="_Toc24796"/>
      <w:r>
        <w:rPr>
          <w:rFonts w:eastAsiaTheme="minorEastAsia"/>
        </w:rPr>
        <w:t>1.5</w:t>
      </w:r>
      <w:r>
        <w:rPr>
          <w:rFonts w:eastAsiaTheme="minorEastAsia"/>
        </w:rPr>
        <w:t>事件分级</w:t>
      </w:r>
      <w:bookmarkEnd w:id="21"/>
      <w:bookmarkEnd w:id="22"/>
      <w:bookmarkEnd w:id="23"/>
      <w:bookmarkEnd w:id="24"/>
    </w:p>
    <w:p w:rsidR="00DC2E59" w:rsidRDefault="003B467F">
      <w:pPr>
        <w:ind w:firstLine="480"/>
        <w:rPr>
          <w:rStyle w:val="2Char"/>
          <w:b w:val="0"/>
          <w:sz w:val="24"/>
        </w:rPr>
      </w:pPr>
      <w:bookmarkStart w:id="25" w:name="_Toc7243"/>
      <w:bookmarkStart w:id="26" w:name="_Toc29169"/>
      <w:r>
        <w:rPr>
          <w:rStyle w:val="2Char"/>
          <w:b w:val="0"/>
          <w:sz w:val="24"/>
        </w:rPr>
        <w:t>根据《突发环境事件分级标准》，</w:t>
      </w:r>
      <w:r>
        <w:rPr>
          <w:rStyle w:val="2Char"/>
          <w:rFonts w:hint="eastAsia"/>
          <w:b w:val="0"/>
          <w:sz w:val="24"/>
        </w:rPr>
        <w:t>东芝电梯</w:t>
      </w:r>
      <w:r>
        <w:rPr>
          <w:rStyle w:val="2Char"/>
          <w:b w:val="0"/>
          <w:sz w:val="24"/>
        </w:rPr>
        <w:t>（沈阳）有限公司的实际情况，将</w:t>
      </w:r>
      <w:r>
        <w:rPr>
          <w:rStyle w:val="2Char"/>
          <w:rFonts w:hint="eastAsia"/>
          <w:b w:val="0"/>
          <w:sz w:val="24"/>
        </w:rPr>
        <w:t>东芝电梯</w:t>
      </w:r>
      <w:r>
        <w:rPr>
          <w:rStyle w:val="2Char"/>
          <w:b w:val="0"/>
          <w:sz w:val="24"/>
        </w:rPr>
        <w:t>（沈阳）有限公司可能发生的突发环境事故划为一般突发环境事件。</w:t>
      </w:r>
      <w:r>
        <w:rPr>
          <w:rStyle w:val="2Char"/>
          <w:b w:val="0"/>
          <w:sz w:val="24"/>
        </w:rPr>
        <w:br w:type="page"/>
      </w:r>
    </w:p>
    <w:p w:rsidR="00DC2E59" w:rsidRDefault="003B467F">
      <w:pPr>
        <w:pStyle w:val="1"/>
      </w:pPr>
      <w:bookmarkStart w:id="27" w:name="_Toc17145"/>
      <w:bookmarkStart w:id="28" w:name="_Toc21508"/>
      <w:bookmarkEnd w:id="25"/>
      <w:bookmarkEnd w:id="26"/>
      <w:r>
        <w:lastRenderedPageBreak/>
        <w:t>2</w:t>
      </w:r>
      <w:r>
        <w:t>组织机构及职责</w:t>
      </w:r>
      <w:bookmarkEnd w:id="27"/>
      <w:bookmarkEnd w:id="28"/>
    </w:p>
    <w:p w:rsidR="00DC2E59" w:rsidRDefault="003B467F">
      <w:pPr>
        <w:ind w:firstLine="480"/>
        <w:rPr>
          <w:rFonts w:cs="Times New Roman"/>
        </w:rPr>
      </w:pPr>
      <w:r>
        <w:rPr>
          <w:rFonts w:cs="Times New Roman"/>
        </w:rPr>
        <w:t>根据危险化学品的泄漏；废矿物油、</w:t>
      </w:r>
      <w:r>
        <w:rPr>
          <w:rFonts w:cs="Times New Roman" w:hint="eastAsia"/>
        </w:rPr>
        <w:t>机油</w:t>
      </w:r>
      <w:r>
        <w:rPr>
          <w:rFonts w:cs="Times New Roman"/>
        </w:rPr>
        <w:t>泄漏；发生火灾</w:t>
      </w:r>
      <w:r>
        <w:rPr>
          <w:rFonts w:cs="Times New Roman" w:hint="eastAsia"/>
        </w:rPr>
        <w:t>爆炸</w:t>
      </w:r>
      <w:r>
        <w:rPr>
          <w:rFonts w:cs="Times New Roman"/>
        </w:rPr>
        <w:t>及衍生的环境污染事故</w:t>
      </w:r>
      <w:r>
        <w:rPr>
          <w:rFonts w:cs="Times New Roman" w:hint="eastAsia"/>
        </w:rPr>
        <w:t>；生产废水泄漏</w:t>
      </w:r>
      <w:r>
        <w:rPr>
          <w:rFonts w:cs="Times New Roman"/>
        </w:rPr>
        <w:t>。针对这类突发事件，为保证公司、社区、职工生命和财产的安全，预防这些突发环境事故的发生，并能做到在事件发生后得到迅速有效的控制和处理，最大程度地减少事件所带来的环境污染，按照</w:t>
      </w:r>
      <w:r>
        <w:rPr>
          <w:rFonts w:cs="Times New Roman" w:hint="eastAsia"/>
        </w:rPr>
        <w:t>“</w:t>
      </w:r>
      <w:r>
        <w:rPr>
          <w:rFonts w:cs="Times New Roman"/>
        </w:rPr>
        <w:t>预防为主、自救为主、统一指挥、分工负责</w:t>
      </w:r>
      <w:r>
        <w:rPr>
          <w:rFonts w:cs="Times New Roman" w:hint="eastAsia"/>
        </w:rPr>
        <w:t>”</w:t>
      </w:r>
      <w:r>
        <w:rPr>
          <w:rFonts w:cs="Times New Roman"/>
        </w:rPr>
        <w:t>的原则，成立突发环境事件应急小组，统一负责可能发生的突发环境事件的应急处置工作。</w:t>
      </w:r>
    </w:p>
    <w:p w:rsidR="00DC2E59" w:rsidRDefault="003B467F">
      <w:pPr>
        <w:pStyle w:val="2"/>
        <w:rPr>
          <w:rFonts w:eastAsiaTheme="minorEastAsia"/>
        </w:rPr>
      </w:pPr>
      <w:bookmarkStart w:id="29" w:name="_Toc21881"/>
      <w:bookmarkStart w:id="30" w:name="_Toc15004"/>
      <w:bookmarkStart w:id="31" w:name="_Toc13663"/>
      <w:r>
        <w:rPr>
          <w:rFonts w:eastAsiaTheme="minorEastAsia"/>
        </w:rPr>
        <w:t xml:space="preserve">2.1 </w:t>
      </w:r>
      <w:r>
        <w:rPr>
          <w:rFonts w:eastAsiaTheme="minorEastAsia"/>
        </w:rPr>
        <w:t>应急组织体系</w:t>
      </w:r>
      <w:bookmarkEnd w:id="29"/>
      <w:bookmarkEnd w:id="30"/>
      <w:bookmarkEnd w:id="31"/>
    </w:p>
    <w:p w:rsidR="00DC2E59" w:rsidRDefault="003B467F">
      <w:pPr>
        <w:ind w:leftChars="50" w:left="120" w:firstLine="480"/>
        <w:rPr>
          <w:rFonts w:cs="Times New Roman"/>
        </w:rPr>
      </w:pPr>
      <w:r>
        <w:rPr>
          <w:rFonts w:cs="Times New Roman"/>
        </w:rPr>
        <w:t>当发生突发环境事件时，</w:t>
      </w:r>
      <w:r>
        <w:rPr>
          <w:rFonts w:cs="Times New Roman" w:hint="eastAsia"/>
        </w:rPr>
        <w:t>应急指挥部</w:t>
      </w:r>
      <w:r>
        <w:rPr>
          <w:rFonts w:cs="Times New Roman"/>
        </w:rPr>
        <w:t>和各应急小组能尽快采取有效的措施，第一时间投入应急救援和处置</w:t>
      </w:r>
      <w:r>
        <w:rPr>
          <w:rFonts w:cs="Times New Roman" w:hint="eastAsia"/>
        </w:rPr>
        <w:t>中</w:t>
      </w:r>
      <w:r>
        <w:rPr>
          <w:rFonts w:cs="Times New Roman"/>
        </w:rPr>
        <w:t>，以防事态进一步扩大。</w:t>
      </w:r>
      <w:r>
        <w:rPr>
          <w:rFonts w:cs="Times New Roman" w:hint="eastAsia"/>
        </w:rPr>
        <w:t>应急</w:t>
      </w:r>
      <w:r>
        <w:rPr>
          <w:rFonts w:cs="Times New Roman"/>
        </w:rPr>
        <w:t>组织机构体系详见图</w:t>
      </w:r>
      <w:r>
        <w:rPr>
          <w:rFonts w:cs="Times New Roman"/>
        </w:rPr>
        <w:t>2.1-1</w:t>
      </w:r>
      <w:r>
        <w:rPr>
          <w:rFonts w:cs="Times New Roman"/>
        </w:rPr>
        <w:t>。</w:t>
      </w:r>
    </w:p>
    <w:p w:rsidR="00DC2E59" w:rsidRDefault="00F1356F" w:rsidP="00F1356F">
      <w:pPr>
        <w:spacing w:beforeLines="50" w:before="156"/>
        <w:ind w:leftChars="200" w:left="480" w:firstLineChars="0" w:firstLine="0"/>
        <w:jc w:val="center"/>
        <w:rPr>
          <w:rFonts w:cs="Times New Roman"/>
          <w:b/>
          <w:bCs/>
          <w:sz w:val="21"/>
          <w:szCs w:val="21"/>
        </w:rPr>
      </w:pPr>
      <w:r>
        <w:rPr>
          <w:noProof/>
          <w:sz w:val="18"/>
        </w:rPr>
        <mc:AlternateContent>
          <mc:Choice Requires="wpc">
            <w:drawing>
              <wp:anchor distT="0" distB="0" distL="114300" distR="114300" simplePos="0" relativeHeight="251656704" behindDoc="0" locked="0" layoutInCell="1" allowOverlap="1">
                <wp:simplePos x="0" y="0"/>
                <wp:positionH relativeFrom="column">
                  <wp:posOffset>481965</wp:posOffset>
                </wp:positionH>
                <wp:positionV relativeFrom="paragraph">
                  <wp:posOffset>46355</wp:posOffset>
                </wp:positionV>
                <wp:extent cx="4161790" cy="3162300"/>
                <wp:effectExtent l="0" t="86360" r="4445" b="0"/>
                <wp:wrapTopAndBottom/>
                <wp:docPr id="14" name="画布 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 name="AutoShape 16"/>
                        <wps:cNvSpPr>
                          <a:spLocks noChangeArrowheads="1"/>
                        </wps:cNvSpPr>
                        <wps:spPr bwMode="auto">
                          <a:xfrm>
                            <a:off x="236855" y="3854"/>
                            <a:ext cx="1023620" cy="931"/>
                          </a:xfrm>
                          <a:prstGeom prst="flowChartProcess">
                            <a:avLst/>
                          </a:prstGeom>
                          <a:noFill/>
                          <a:ln w="12700">
                            <a:solidFill>
                              <a:srgbClr val="41719C"/>
                            </a:solidFill>
                            <a:miter lim="800000"/>
                            <a:headEnd/>
                            <a:tailEnd/>
                          </a:ln>
                          <a:extLst>
                            <a:ext uri="{909E8E84-426E-40DD-AFC4-6F175D3DCCD1}">
                              <a14:hiddenFill xmlns:a14="http://schemas.microsoft.com/office/drawing/2010/main">
                                <a:solidFill>
                                  <a:srgbClr val="FFFFFF"/>
                                </a:solidFill>
                              </a14:hiddenFill>
                            </a:ext>
                          </a:extLst>
                        </wps:spPr>
                        <wps:txbx>
                          <w:txbxContent>
                            <w:p w:rsidR="003B467F" w:rsidRDefault="003B467F">
                              <w:pPr>
                                <w:ind w:firstLineChars="0" w:firstLine="0"/>
                                <w:jc w:val="both"/>
                              </w:pPr>
                              <w:r>
                                <w:rPr>
                                  <w:rFonts w:hint="eastAsia"/>
                                </w:rPr>
                                <w:t>应急指挥部</w:t>
                              </w:r>
                            </w:p>
                          </w:txbxContent>
                        </wps:txbx>
                        <wps:bodyPr rot="0" vert="horz" wrap="square" lIns="91440" tIns="45720" rIns="91440" bIns="45720" anchor="ctr" anchorCtr="0" upright="1">
                          <a:noAutofit/>
                        </wps:bodyPr>
                      </wps:wsp>
                      <wps:wsp>
                        <wps:cNvPr id="3" name="流程图: 过程 8"/>
                        <wps:cNvSpPr>
                          <a:spLocks noChangeArrowheads="1"/>
                        </wps:cNvSpPr>
                        <wps:spPr bwMode="auto">
                          <a:xfrm>
                            <a:off x="2802255" y="2078"/>
                            <a:ext cx="1171575" cy="931"/>
                          </a:xfrm>
                          <a:prstGeom prst="flowChartProcess">
                            <a:avLst/>
                          </a:prstGeom>
                          <a:noFill/>
                          <a:ln w="12700">
                            <a:solidFill>
                              <a:srgbClr val="41719C"/>
                            </a:solidFill>
                            <a:miter lim="800000"/>
                            <a:headEnd/>
                            <a:tailEnd/>
                          </a:ln>
                          <a:extLst>
                            <a:ext uri="{909E8E84-426E-40DD-AFC4-6F175D3DCCD1}">
                              <a14:hiddenFill xmlns:a14="http://schemas.microsoft.com/office/drawing/2010/main">
                                <a:solidFill>
                                  <a:srgbClr val="FFFFFF"/>
                                </a:solidFill>
                              </a14:hiddenFill>
                            </a:ext>
                          </a:extLst>
                        </wps:spPr>
                        <wps:txbx>
                          <w:txbxContent>
                            <w:p w:rsidR="003B467F" w:rsidRDefault="003B467F">
                              <w:pPr>
                                <w:ind w:firstLineChars="0" w:firstLine="0"/>
                                <w:jc w:val="both"/>
                              </w:pPr>
                              <w:r>
                                <w:rPr>
                                  <w:rFonts w:hint="eastAsia"/>
                                </w:rPr>
                                <w:t>通讯联络小组</w:t>
                              </w:r>
                            </w:p>
                          </w:txbxContent>
                        </wps:txbx>
                        <wps:bodyPr rot="0" vert="horz" wrap="square" lIns="91440" tIns="45720" rIns="91440" bIns="45720" anchor="ctr" anchorCtr="0" upright="1">
                          <a:noAutofit/>
                        </wps:bodyPr>
                      </wps:wsp>
                      <wps:wsp>
                        <wps:cNvPr id="4" name="流程图: 过程 9"/>
                        <wps:cNvSpPr>
                          <a:spLocks noChangeArrowheads="1"/>
                        </wps:cNvSpPr>
                        <wps:spPr bwMode="auto">
                          <a:xfrm>
                            <a:off x="2810510" y="5443"/>
                            <a:ext cx="1171575" cy="931"/>
                          </a:xfrm>
                          <a:prstGeom prst="flowChartProcess">
                            <a:avLst/>
                          </a:prstGeom>
                          <a:noFill/>
                          <a:ln w="12700">
                            <a:solidFill>
                              <a:srgbClr val="41719C"/>
                            </a:solidFill>
                            <a:miter lim="800000"/>
                            <a:headEnd/>
                            <a:tailEnd/>
                          </a:ln>
                          <a:extLst>
                            <a:ext uri="{909E8E84-426E-40DD-AFC4-6F175D3DCCD1}">
                              <a14:hiddenFill xmlns:a14="http://schemas.microsoft.com/office/drawing/2010/main">
                                <a:solidFill>
                                  <a:srgbClr val="FFFFFF"/>
                                </a:solidFill>
                              </a14:hiddenFill>
                            </a:ext>
                          </a:extLst>
                        </wps:spPr>
                        <wps:txbx>
                          <w:txbxContent>
                            <w:p w:rsidR="003B467F" w:rsidRDefault="003B467F">
                              <w:pPr>
                                <w:ind w:firstLineChars="0" w:firstLine="0"/>
                                <w:jc w:val="both"/>
                              </w:pPr>
                              <w:r>
                                <w:rPr>
                                  <w:rFonts w:hint="eastAsia"/>
                                </w:rPr>
                                <w:t>疏散警戒小组</w:t>
                              </w:r>
                            </w:p>
                          </w:txbxContent>
                        </wps:txbx>
                        <wps:bodyPr rot="0" vert="horz" wrap="square" lIns="91440" tIns="45720" rIns="91440" bIns="45720" anchor="ctr" anchorCtr="0" upright="1">
                          <a:noAutofit/>
                        </wps:bodyPr>
                      </wps:wsp>
                      <wps:wsp>
                        <wps:cNvPr id="5" name="流程图: 过程 10"/>
                        <wps:cNvSpPr>
                          <a:spLocks noChangeArrowheads="1"/>
                        </wps:cNvSpPr>
                        <wps:spPr bwMode="auto">
                          <a:xfrm>
                            <a:off x="2802255" y="3760"/>
                            <a:ext cx="1171575" cy="931"/>
                          </a:xfrm>
                          <a:prstGeom prst="flowChartProcess">
                            <a:avLst/>
                          </a:prstGeom>
                          <a:noFill/>
                          <a:ln w="12700">
                            <a:solidFill>
                              <a:srgbClr val="41719C"/>
                            </a:solidFill>
                            <a:miter lim="800000"/>
                            <a:headEnd/>
                            <a:tailEnd/>
                          </a:ln>
                          <a:extLst>
                            <a:ext uri="{909E8E84-426E-40DD-AFC4-6F175D3DCCD1}">
                              <a14:hiddenFill xmlns:a14="http://schemas.microsoft.com/office/drawing/2010/main">
                                <a:solidFill>
                                  <a:srgbClr val="FFFFFF"/>
                                </a:solidFill>
                              </a14:hiddenFill>
                            </a:ext>
                          </a:extLst>
                        </wps:spPr>
                        <wps:txbx>
                          <w:txbxContent>
                            <w:p w:rsidR="003B467F" w:rsidRDefault="003B467F">
                              <w:pPr>
                                <w:ind w:firstLineChars="0" w:firstLine="0"/>
                                <w:jc w:val="both"/>
                              </w:pPr>
                              <w:r>
                                <w:rPr>
                                  <w:rFonts w:hint="eastAsia"/>
                                </w:rPr>
                                <w:t>医疗救援小组</w:t>
                              </w:r>
                            </w:p>
                          </w:txbxContent>
                        </wps:txbx>
                        <wps:bodyPr rot="0" vert="horz" wrap="square" lIns="91440" tIns="45720" rIns="91440" bIns="45720" anchor="ctr" anchorCtr="0" upright="1">
                          <a:noAutofit/>
                        </wps:bodyPr>
                      </wps:wsp>
                      <wps:wsp>
                        <wps:cNvPr id="6" name="流程图: 过程 11"/>
                        <wps:cNvSpPr>
                          <a:spLocks noChangeArrowheads="1"/>
                        </wps:cNvSpPr>
                        <wps:spPr bwMode="auto">
                          <a:xfrm>
                            <a:off x="2802255" y="395"/>
                            <a:ext cx="1171575" cy="931"/>
                          </a:xfrm>
                          <a:prstGeom prst="flowChartProcess">
                            <a:avLst/>
                          </a:prstGeom>
                          <a:noFill/>
                          <a:ln w="12700">
                            <a:solidFill>
                              <a:srgbClr val="41719C"/>
                            </a:solidFill>
                            <a:miter lim="800000"/>
                            <a:headEnd/>
                            <a:tailEnd/>
                          </a:ln>
                          <a:extLst>
                            <a:ext uri="{909E8E84-426E-40DD-AFC4-6F175D3DCCD1}">
                              <a14:hiddenFill xmlns:a14="http://schemas.microsoft.com/office/drawing/2010/main">
                                <a:solidFill>
                                  <a:srgbClr val="FFFFFF"/>
                                </a:solidFill>
                              </a14:hiddenFill>
                            </a:ext>
                          </a:extLst>
                        </wps:spPr>
                        <wps:txbx>
                          <w:txbxContent>
                            <w:p w:rsidR="003B467F" w:rsidRDefault="003B467F">
                              <w:pPr>
                                <w:ind w:firstLineChars="0" w:firstLine="0"/>
                                <w:jc w:val="both"/>
                              </w:pPr>
                              <w:r>
                                <w:rPr>
                                  <w:rFonts w:hint="eastAsia"/>
                                </w:rPr>
                                <w:t>抢险救援小组</w:t>
                              </w:r>
                            </w:p>
                          </w:txbxContent>
                        </wps:txbx>
                        <wps:bodyPr rot="0" vert="horz" wrap="square" lIns="91440" tIns="45720" rIns="91440" bIns="45720" anchor="ctr" anchorCtr="0" upright="1">
                          <a:noAutofit/>
                        </wps:bodyPr>
                      </wps:wsp>
                      <wps:wsp>
                        <wps:cNvPr id="7" name="肘形连接符 23"/>
                        <wps:cNvCnPr>
                          <a:cxnSpLocks noChangeShapeType="1"/>
                        </wps:cNvCnPr>
                        <wps:spPr bwMode="auto">
                          <a:xfrm flipV="1">
                            <a:off x="1260475" y="862"/>
                            <a:ext cx="1541780" cy="3459"/>
                          </a:xfrm>
                          <a:prstGeom prst="bentConnector3">
                            <a:avLst>
                              <a:gd name="adj1" fmla="val 50000"/>
                            </a:avLst>
                          </a:prstGeom>
                          <a:noFill/>
                          <a:ln w="6350">
                            <a:solidFill>
                              <a:schemeClr val="accent1">
                                <a:lumMod val="100000"/>
                                <a:lumOff val="0"/>
                              </a:schemeClr>
                            </a:solidFill>
                            <a:miter lim="800000"/>
                            <a:headEnd/>
                            <a:tailEnd type="arrow" w="med" len="med"/>
                          </a:ln>
                          <a:extLst>
                            <a:ext uri="{909E8E84-426E-40DD-AFC4-6F175D3DCCD1}">
                              <a14:hiddenFill xmlns:a14="http://schemas.microsoft.com/office/drawing/2010/main">
                                <a:noFill/>
                              </a14:hiddenFill>
                            </a:ext>
                          </a:extLst>
                        </wps:spPr>
                        <wps:bodyPr/>
                      </wps:wsp>
                      <wps:wsp>
                        <wps:cNvPr id="8" name="肘形连接符 24"/>
                        <wps:cNvCnPr>
                          <a:cxnSpLocks noChangeShapeType="1"/>
                        </wps:cNvCnPr>
                        <wps:spPr bwMode="auto">
                          <a:xfrm>
                            <a:off x="1260475" y="4320"/>
                            <a:ext cx="1546225" cy="3253"/>
                          </a:xfrm>
                          <a:prstGeom prst="bentConnector3">
                            <a:avLst>
                              <a:gd name="adj1" fmla="val 50023"/>
                            </a:avLst>
                          </a:prstGeom>
                          <a:noFill/>
                          <a:ln w="6350">
                            <a:solidFill>
                              <a:schemeClr val="accent1">
                                <a:lumMod val="100000"/>
                                <a:lumOff val="0"/>
                              </a:schemeClr>
                            </a:solidFill>
                            <a:miter lim="800000"/>
                            <a:headEnd/>
                            <a:tailEnd type="arrow" w="med" len="med"/>
                          </a:ln>
                          <a:extLst>
                            <a:ext uri="{909E8E84-426E-40DD-AFC4-6F175D3DCCD1}">
                              <a14:hiddenFill xmlns:a14="http://schemas.microsoft.com/office/drawing/2010/main">
                                <a:noFill/>
                              </a14:hiddenFill>
                            </a:ext>
                          </a:extLst>
                        </wps:spPr>
                        <wps:bodyPr/>
                      </wps:wsp>
                      <wps:wsp>
                        <wps:cNvPr id="9" name="直接箭头连接符 25"/>
                        <wps:cNvCnPr>
                          <a:cxnSpLocks noChangeShapeType="1"/>
                        </wps:cNvCnPr>
                        <wps:spPr bwMode="auto">
                          <a:xfrm>
                            <a:off x="2032635" y="2551"/>
                            <a:ext cx="769620" cy="11"/>
                          </a:xfrm>
                          <a:prstGeom prst="straightConnector1">
                            <a:avLst/>
                          </a:prstGeom>
                          <a:noFill/>
                          <a:ln w="6350">
                            <a:solidFill>
                              <a:schemeClr val="accent1">
                                <a:lumMod val="100000"/>
                                <a:lumOff val="0"/>
                              </a:schemeClr>
                            </a:solidFill>
                            <a:miter lim="800000"/>
                            <a:headEnd/>
                            <a:tailEnd type="arrow" w="med" len="med"/>
                          </a:ln>
                          <a:extLst>
                            <a:ext uri="{909E8E84-426E-40DD-AFC4-6F175D3DCCD1}">
                              <a14:hiddenFill xmlns:a14="http://schemas.microsoft.com/office/drawing/2010/main">
                                <a:noFill/>
                              </a14:hiddenFill>
                            </a:ext>
                          </a:extLst>
                        </wps:spPr>
                        <wps:bodyPr/>
                      </wps:wsp>
                      <wps:wsp>
                        <wps:cNvPr id="10" name="直接箭头连接符 26"/>
                        <wps:cNvCnPr>
                          <a:cxnSpLocks noChangeShapeType="1"/>
                        </wps:cNvCnPr>
                        <wps:spPr bwMode="auto">
                          <a:xfrm>
                            <a:off x="2044065" y="4328"/>
                            <a:ext cx="772795" cy="5"/>
                          </a:xfrm>
                          <a:prstGeom prst="straightConnector1">
                            <a:avLst/>
                          </a:prstGeom>
                          <a:noFill/>
                          <a:ln w="6350">
                            <a:solidFill>
                              <a:schemeClr val="accent1">
                                <a:lumMod val="100000"/>
                                <a:lumOff val="0"/>
                              </a:schemeClr>
                            </a:solidFill>
                            <a:miter lim="800000"/>
                            <a:headEnd/>
                            <a:tailEnd type="arrow" w="med" len="med"/>
                          </a:ln>
                          <a:extLst>
                            <a:ext uri="{909E8E84-426E-40DD-AFC4-6F175D3DCCD1}">
                              <a14:hiddenFill xmlns:a14="http://schemas.microsoft.com/office/drawing/2010/main">
                                <a:noFill/>
                              </a14:hiddenFill>
                            </a:ext>
                          </a:extLst>
                        </wps:spPr>
                        <wps:bodyPr/>
                      </wps:wsp>
                      <wps:wsp>
                        <wps:cNvPr id="11" name="流程图: 过程 9"/>
                        <wps:cNvSpPr>
                          <a:spLocks noChangeArrowheads="1"/>
                        </wps:cNvSpPr>
                        <wps:spPr bwMode="auto">
                          <a:xfrm>
                            <a:off x="2812415" y="7125"/>
                            <a:ext cx="1171575" cy="931"/>
                          </a:xfrm>
                          <a:prstGeom prst="flowChartProcess">
                            <a:avLst/>
                          </a:prstGeom>
                          <a:noFill/>
                          <a:ln w="12700">
                            <a:solidFill>
                              <a:srgbClr val="41719C"/>
                            </a:solidFill>
                            <a:miter lim="800000"/>
                            <a:headEnd/>
                            <a:tailEnd/>
                          </a:ln>
                          <a:extLst>
                            <a:ext uri="{909E8E84-426E-40DD-AFC4-6F175D3DCCD1}">
                              <a14:hiddenFill xmlns:a14="http://schemas.microsoft.com/office/drawing/2010/main">
                                <a:solidFill>
                                  <a:srgbClr val="FFFFFF"/>
                                </a:solidFill>
                              </a14:hiddenFill>
                            </a:ext>
                          </a:extLst>
                        </wps:spPr>
                        <wps:txbx>
                          <w:txbxContent>
                            <w:p w:rsidR="003B467F" w:rsidRDefault="003B467F">
                              <w:pPr>
                                <w:ind w:firstLineChars="0" w:firstLine="0"/>
                                <w:jc w:val="both"/>
                              </w:pPr>
                              <w:r>
                                <w:rPr>
                                  <w:rFonts w:hint="eastAsia"/>
                                </w:rPr>
                                <w:t>善后处理小组</w:t>
                              </w:r>
                            </w:p>
                          </w:txbxContent>
                        </wps:txbx>
                        <wps:bodyPr rot="0" vert="horz" wrap="square" lIns="91440" tIns="45720" rIns="91440" bIns="45720" anchor="ctr" anchorCtr="0" upright="1">
                          <a:noAutofit/>
                        </wps:bodyPr>
                      </wps:wsp>
                      <wps:wsp>
                        <wps:cNvPr id="13" name="直接箭头连接符 30"/>
                        <wps:cNvCnPr>
                          <a:cxnSpLocks noChangeShapeType="1"/>
                        </wps:cNvCnPr>
                        <wps:spPr bwMode="auto">
                          <a:xfrm>
                            <a:off x="2019935" y="5909"/>
                            <a:ext cx="790575" cy="0"/>
                          </a:xfrm>
                          <a:prstGeom prst="straightConnector1">
                            <a:avLst/>
                          </a:prstGeom>
                          <a:noFill/>
                          <a:ln w="6350">
                            <a:solidFill>
                              <a:schemeClr val="accent1">
                                <a:lumMod val="100000"/>
                                <a:lumOff val="0"/>
                              </a:schemeClr>
                            </a:solidFill>
                            <a:miter lim="800000"/>
                            <a:headEnd/>
                            <a:tailEnd type="arrow" w="med" len="me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id="画布 5" o:spid="_x0000_s1026" editas="canvas" style="position:absolute;left:0;text-align:left;margin-left:37.95pt;margin-top:3.65pt;width:327.7pt;height:249pt;z-index:251656704" coordsize="41617,316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2BthQUAAOonAAAOAAAAZHJzL2Uyb0RvYy54bWzsWk9v5DQUvyPxHazc28n/zIyarqqZFiEt&#10;sNIu3D2JMxNI7OCknSmIA1w4IHFGWokDAsQBOC1H2E/TbT8Gz89Jmmk7bBe2XbabOWSc2Hl+z34/&#10;v+efs3NvlWfkiMkyFTw0rG3TIIxHIk75PDQ+fHSwNTRIWVEe00xwFhrHrDTu7b791s6yGDNbLEQW&#10;M0lACC/HyyI0FlVVjAeDMlqwnJbbomAcKhMhc1rBrZwPYkmXID3PBrZp+oOlkHEhRcTKEp5OdaWx&#10;i/KThEXVB0lSsopkoQG6VXiVeJ2p62B3h47nkhaLNKrVoP9Ci5ymHDptRU1pRcmhTC+JytNIilIk&#10;1XYk8oFIkjRiaANYY5kXrJlQfkRLNCaC0WkUhNJLlDubK725OEizDEZjANLH6pn6X8L8MFWd8fVG&#10;+gm2rdssC5jAsminsvxvKj5c0IKh5eU4ev/ogSRpDP5lEE5zcKO9w0pgE2L5ag5V79DsYfFAKkXL&#10;4r6IPikJF5MF5XO2J6VYLhiNQStLtQfNOy+omxJeJbPleyIG8RTE43SuEpkrgTBRZBUatuMPPc8g&#10;x6HhDD1Xew9bVSSCSsuEahucLILqkaP7oeNGRCHL6h0mcqIKoZFkYgnKyeqBdl7sjh7dLyulHh03&#10;zdfGXQ07WUJXdmCa+EYpsjRWU4dmy/lskklyRMHbXSuwRhM0Fgak2yxPK8BcluahMTTVT9uhxmef&#10;x9A9HVc0zXQZVNGTD2aCcqpSGYy+/fnIHO0P94fulmv7+1uuOZ1u7R1M3C3/wAq8qTOdTKbWF0pP&#10;yx0v0jhmXKna4Mxyr+cjNeI1QlqkrZlUdi0/wN9lywfrauAwgy3NP1qHjqF8QftUtZqtaveaifgY&#10;XEQKvYbAmgeFhZCfGWQJ60dolJ8eUskMkr3Lwc1GluuqBQdvXC9QjiG7NbNuDeURiAqNqJIG0TeT&#10;Si9Th4VM5wvoy8IJ50L5fpKimyjH1XrVLg0I1IrfOBSdBorP/vjy9JdvTh7/NSZnT7+GIhmqoV8D&#10;2A0icmjadg1J2wywa+2hCEnAgBcAYHtI3ilI1sGgR+ZVQdLdjMzRrSLTMj0LVj2Ihp7rOjrItMGy&#10;R+adDJaITLtxsz5m6jSzTl8hEOn09XLMBKC8mqDpBH6d//XQvNt5LEITl+HztLFPZ2to+v8ATdzJ&#10;vYJ81hl5fdB8E3aYiExkE3pkwia3hlqNzKBB5tlX3538+cPZ0++fffvT6a8/E7tdy4D5mXDN/EQr&#10;/vAC+YM80aPjAnidNe5Hv6I628z9kCRLi4+avXfNAlm2b7pqVwmZ7dDHZKez5fSAeBnWLJDjephy&#10;A4mygQaaMV5NBOdAVArp4A4fSSDFs8zjOl2g8cfAfCV5BtQkcDvEa0gbkFu3fh5j5DveVYSRollZ&#10;SxnRKAJ1NM+QHebAhWkqyeqwRPAcGFX9HBMH6BnZWiUGqZQ1Yub6XBOpcIqoouqAUgmNnMVApjCg&#10;lVUJsiPo6f9JRZ2Tpy/OMOkUWVmnPPH2+Bvg5XUueglW7UJ0c7BS3n0FmFwHWDIYijU0+cDvaALH&#10;sT2EPPjBS0aTXkpAbo+mV0/svo5oGjVoOn38RIWn3387+fFJJ1RhIlfHtRsKVR1M2aZjw4KPAQrI&#10;UYx655gK/FF7TGE955SirCRV7HMbonRwuO45RR91bvAA5HXEieIDddjZAJTuad5tAAUOaXwNFAg+&#10;F04PgsAOYAuGhwcI4M2Bp8dJn521Hy280Bk/7k4ubXpgXd5IFd4yiW+7lgZIYEEitp6d9ST+3SXx&#10;25SlJ/HXSHyrPfm+OoQ5XSb/NkKYNRrVuZ4H32OsIzQYme35d7Nb37B36kPYGxPC9HdbRYSUSv3x&#10;m/pirXuPhMT5J3q7fwMAAP//AwBQSwMEFAAGAAgAAAAhAI2pJ13dAAAACAEAAA8AAABkcnMvZG93&#10;bnJldi54bWxMj81OwzAQhO9IvIO1SNyo80NaCHGqCoRaiVMDD+DGSxJhr6PYbcLbs5zgtLua0cy3&#10;1XZxVlxwCoMnBekqAYHUejNQp+Dj/fXuAUSImoy2nlDBNwbY1tdXlS6Nn+mIlyZ2gkMolFpBH+NY&#10;ShnaHp0OKz8isfbpJ6cjn1MnzaRnDndWZkmylk4PxA29HvG5x/arOTsu2d+/NHE/ru3x7VDssujS&#10;+ZApdXuz7J5ARFzinxl+8RkdamY6+TOZIKyCTfHITp45CJY3ecrLSUGRFDnIupL/H6h/AAAA//8D&#10;AFBLAQItABQABgAIAAAAIQC2gziS/gAAAOEBAAATAAAAAAAAAAAAAAAAAAAAAABbQ29udGVudF9U&#10;eXBlc10ueG1sUEsBAi0AFAAGAAgAAAAhADj9If/WAAAAlAEAAAsAAAAAAAAAAAAAAAAALwEAAF9y&#10;ZWxzLy5yZWxzUEsBAi0AFAAGAAgAAAAhAPHvYG2FBQAA6icAAA4AAAAAAAAAAAAAAAAALgIAAGRy&#10;cy9lMm9Eb2MueG1sUEsBAi0AFAAGAAgAAAAhAI2pJ13dAAAACAEAAA8AAAAAAAAAAAAAAAAA3wcA&#10;AGRycy9kb3ducmV2LnhtbFBLBQYAAAAABAAEAPMAAADp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1617;height:31623;visibility:visible;mso-wrap-style:square">
                  <v:fill o:detectmouseclick="t"/>
                  <v:path o:connecttype="none"/>
                </v:shape>
                <v:shapetype id="_x0000_t109" coordsize="21600,21600" o:spt="109" path="m,l,21600r21600,l21600,xe">
                  <v:stroke joinstyle="miter"/>
                  <v:path gradientshapeok="t" o:connecttype="rect"/>
                </v:shapetype>
                <v:shape id="AutoShape 16" o:spid="_x0000_s1028" type="#_x0000_t109" style="position:absolute;left:2368;top:38;width:10236;height: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zP5MEA&#10;AADaAAAADwAAAGRycy9kb3ducmV2LnhtbERP22rCQBB9L/gPyxT6VjeVIpK6CSrY9kFaGv2AITsm&#10;wezskt1c7Ne7QqFPw+FcZ51PphUDdb6xrOBlnoAgLq1uuFJwOu6fVyB8QNbYWiYFV/KQZ7OHNaba&#10;jvxDQxEqEUPYp6igDsGlUvqyJoN+bh1x5M62Mxgi7CqpOxxjuGnlIkmW0mDDsaFGR7uaykvRGwXf&#10;enX6ev3of9t+GK/F+8Edt0un1NPjtHkDEWgK/+I/96eO8+H+yv3K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VMz+TBAAAA2gAAAA8AAAAAAAAAAAAAAAAAmAIAAGRycy9kb3du&#10;cmV2LnhtbFBLBQYAAAAABAAEAPUAAACGAwAAAAA=&#10;" filled="f" strokecolor="#41719c" strokeweight="1pt">
                  <v:textbox>
                    <w:txbxContent>
                      <w:p w:rsidR="003B467F" w:rsidRDefault="003B467F">
                        <w:pPr>
                          <w:ind w:firstLineChars="0" w:firstLine="0"/>
                          <w:jc w:val="both"/>
                        </w:pPr>
                        <w:r>
                          <w:rPr>
                            <w:rFonts w:hint="eastAsia"/>
                          </w:rPr>
                          <w:t>应急指挥部</w:t>
                        </w:r>
                      </w:p>
                    </w:txbxContent>
                  </v:textbox>
                </v:shape>
                <v:shape id="流程图: 过程 8" o:spid="_x0000_s1029" type="#_x0000_t109" style="position:absolute;left:28022;top:20;width:11716;height: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L0CMQA&#10;AADaAAAADwAAAGRycy9kb3ducmV2LnhtbESP3WoCMRSE7wu+QzhC72rWWkRWo6hQ2wtpcfUBDpvj&#10;7uLmJGyyP/bpG6HQy2FmvmFWm8HUoqPGV5YVTCcJCOLc6ooLBZfz+8sChA/IGmvLpOBOHjbr0dMK&#10;U217PlGXhUJECPsUFZQhuFRKn5dk0E+sI47e1TYGQ5RNIXWDfYSbWr4myVwarDgulOhoX1J+y1qj&#10;4FsvLl9vH+1P3Xb9PTsc3Xk3d0o9j4ftEkSgIfyH/9qfWsEMHlfiDZ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rS9AjEAAAA2gAAAA8AAAAAAAAAAAAAAAAAmAIAAGRycy9k&#10;b3ducmV2LnhtbFBLBQYAAAAABAAEAPUAAACJAwAAAAA=&#10;" filled="f" strokecolor="#41719c" strokeweight="1pt">
                  <v:textbox>
                    <w:txbxContent>
                      <w:p w:rsidR="003B467F" w:rsidRDefault="003B467F">
                        <w:pPr>
                          <w:ind w:firstLineChars="0" w:firstLine="0"/>
                          <w:jc w:val="both"/>
                        </w:pPr>
                        <w:r>
                          <w:rPr>
                            <w:rFonts w:hint="eastAsia"/>
                          </w:rPr>
                          <w:t>通讯联络小组</w:t>
                        </w:r>
                      </w:p>
                    </w:txbxContent>
                  </v:textbox>
                </v:shape>
                <v:shape id="流程图: 过程 9" o:spid="_x0000_s1030" type="#_x0000_t109" style="position:absolute;left:28105;top:54;width:11715;height: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tsfMMA&#10;AADaAAAADwAAAGRycy9kb3ducmV2LnhtbESP3WoCMRSE7wu+QziCdzWriMjWKCrYeiEtXX2Aw+a4&#10;u7g5CZvsj336Rij0cpiZb5j1djC16KjxlWUFs2kCgji3uuJCwfVyfF2B8AFZY22ZFDzIw3Yzellj&#10;qm3P39RloRARwj5FBWUILpXS5yUZ9FPriKN3s43BEGVTSN1gH+GmlvMkWUqDFceFEh0dSsrvWWsU&#10;fOnV9XPx0f7Ubdc/svezu+yXTqnJeNi9gQg0hP/wX/ukFSzgeSXeALn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TtsfMMAAADaAAAADwAAAAAAAAAAAAAAAACYAgAAZHJzL2Rv&#10;d25yZXYueG1sUEsFBgAAAAAEAAQA9QAAAIgDAAAAAA==&#10;" filled="f" strokecolor="#41719c" strokeweight="1pt">
                  <v:textbox>
                    <w:txbxContent>
                      <w:p w:rsidR="003B467F" w:rsidRDefault="003B467F">
                        <w:pPr>
                          <w:ind w:firstLineChars="0" w:firstLine="0"/>
                          <w:jc w:val="both"/>
                        </w:pPr>
                        <w:r>
                          <w:rPr>
                            <w:rFonts w:hint="eastAsia"/>
                          </w:rPr>
                          <w:t>疏散警戒小组</w:t>
                        </w:r>
                      </w:p>
                    </w:txbxContent>
                  </v:textbox>
                </v:shape>
                <v:shape id="流程图: 过程 10" o:spid="_x0000_s1031" type="#_x0000_t109" style="position:absolute;left:28022;top:37;width:11716;height: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J58QA&#10;AADaAAAADwAAAGRycy9kb3ducmV2LnhtbESP3WoCMRSE7wu+QzhC72rWYkVWo6hQ2wtpcfUBDpvj&#10;7uLmJGyyP/bpG6HQy2FmvmFWm8HUoqPGV5YVTCcJCOLc6ooLBZfz+8sChA/IGmvLpOBOHjbr0dMK&#10;U217PlGXhUJECPsUFZQhuFRKn5dk0E+sI47e1TYGQ5RNIXWDfYSbWr4myVwarDgulOhoX1J+y1qj&#10;4FsvLl+zj/anbrv+nh2O7rybO6Wex8N2CSLQEP7Df+1PreANHlfiDZ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p3yefEAAAA2gAAAA8AAAAAAAAAAAAAAAAAmAIAAGRycy9k&#10;b3ducmV2LnhtbFBLBQYAAAAABAAEAPUAAACJAwAAAAA=&#10;" filled="f" strokecolor="#41719c" strokeweight="1pt">
                  <v:textbox>
                    <w:txbxContent>
                      <w:p w:rsidR="003B467F" w:rsidRDefault="003B467F">
                        <w:pPr>
                          <w:ind w:firstLineChars="0" w:firstLine="0"/>
                          <w:jc w:val="both"/>
                        </w:pPr>
                        <w:r>
                          <w:rPr>
                            <w:rFonts w:hint="eastAsia"/>
                          </w:rPr>
                          <w:t>医疗救援小组</w:t>
                        </w:r>
                      </w:p>
                    </w:txbxContent>
                  </v:textbox>
                </v:shape>
                <v:shape id="流程图: 过程 11" o:spid="_x0000_s1032" type="#_x0000_t109" style="position:absolute;left:28022;top:3;width:11716;height: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VXkMMA&#10;AADaAAAADwAAAGRycy9kb3ducmV2LnhtbESP3WrCQBSE7wu+w3IE7+rGUoJEV9FCWy9Ki9EHOGSP&#10;STB7dslufvTp3UKhl8PMfMOst6NpRE+try0rWMwTEMSF1TWXCs6n9+clCB+QNTaWScGNPGw3k6c1&#10;ZtoOfKQ+D6WIEPYZKqhCcJmUvqjIoJ9bRxy9i20NhijbUuoWhwg3jXxJklQarDkuVOjoraLimndG&#10;wY9enr9fP7t70/XDLf/4cqd96pSaTcfdCkSgMfyH/9oHrSCF3yvxBsj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VXkMMAAADaAAAADwAAAAAAAAAAAAAAAACYAgAAZHJzL2Rv&#10;d25yZXYueG1sUEsFBgAAAAAEAAQA9QAAAIgDAAAAAA==&#10;" filled="f" strokecolor="#41719c" strokeweight="1pt">
                  <v:textbox>
                    <w:txbxContent>
                      <w:p w:rsidR="003B467F" w:rsidRDefault="003B467F">
                        <w:pPr>
                          <w:ind w:firstLineChars="0" w:firstLine="0"/>
                          <w:jc w:val="both"/>
                        </w:pPr>
                        <w:r>
                          <w:rPr>
                            <w:rFonts w:hint="eastAsia"/>
                          </w:rPr>
                          <w:t>抢险救援小组</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肘形连接符 23" o:spid="_x0000_s1033" type="#_x0000_t34" style="position:absolute;left:12604;top:8;width:15418;height:35;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WVMfMEAAADaAAAADwAAAGRycy9kb3ducmV2LnhtbESPQWvCQBSE74L/YXlCb7qxBxtT1xAL&#10;YuhN4w94Zl+TYPZtyK5J+u9dodDjMDPfMLt0Mq0YqHeNZQXrVQSCuLS64UrBtTguYxDOI2tsLZOC&#10;X3KQ7uezHSbajnym4eIrESDsElRQe98lUrqyJoNuZTvi4P3Y3qAPsq+k7nEMcNPK9yjaSIMNh4Ua&#10;O/qqqbxfHkbBdCqqtojNgb5za+7b7HaOs5tSb4sp+wThafL/4b92rhV8wOtKuAFy/w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RZUx8wQAAANoAAAAPAAAAAAAAAAAAAAAA&#10;AKECAABkcnMvZG93bnJldi54bWxQSwUGAAAAAAQABAD5AAAAjwMAAAAA&#10;" strokecolor="#5b9bd5 [3204]" strokeweight=".5pt">
                  <v:stroke endarrow="open"/>
                </v:shape>
                <v:shape id="肘形连接符 24" o:spid="_x0000_s1034" type="#_x0000_t34" style="position:absolute;left:12604;top:43;width:15463;height:32;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wgTSb8AAADaAAAADwAAAGRycy9kb3ducmV2LnhtbERP3WrCMBS+F3yHcATvNFVkk84oQxR0&#10;wljVBzhrztpic1KSWKtPby6EXX58/4tVZ2rRkvOVZQWTcQKCOLe64kLB+bQdzUH4gKyxtkwK7uRh&#10;tez3Fphqe+OM2mMoRAxhn6KCMoQmldLnJRn0Y9sQR+7POoMhQldI7fAWw00tp0nyJg1WHBtKbGhd&#10;Un45Xo2CjafH5Svffx8KymbT9tf9ZPN3pYaD7vMDRKAu/Itf7p1WELfGK/EGyOUT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dwgTSb8AAADaAAAADwAAAAAAAAAAAAAAAACh&#10;AgAAZHJzL2Rvd25yZXYueG1sUEsFBgAAAAAEAAQA+QAAAI0DAAAAAA==&#10;" adj="10805" strokecolor="#5b9bd5 [3204]" strokeweight=".5pt">
                  <v:stroke endarrow="open"/>
                </v:shape>
                <v:shapetype id="_x0000_t32" coordsize="21600,21600" o:spt="32" o:oned="t" path="m,l21600,21600e" filled="f">
                  <v:path arrowok="t" fillok="f" o:connecttype="none"/>
                  <o:lock v:ext="edit" shapetype="t"/>
                </v:shapetype>
                <v:shape id="直接箭头连接符 25" o:spid="_x0000_s1035" type="#_x0000_t32" style="position:absolute;left:20326;top:25;width:769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YLq8MAAADaAAAADwAAAGRycy9kb3ducmV2LnhtbESPQWvCQBSE7wX/w/KE3upGD9JGV5GA&#10;IBTEphGvz+wzG82+DdmtRn99t1DwOMzMN8x82dtGXKnztWMF41ECgrh0uuZKQfG9fnsH4QOyxsYx&#10;KbiTh+Vi8DLHVLsbf9E1D5WIEPYpKjAhtKmUvjRk0Y9cSxy9k+sshii7SuoObxFuGzlJkqm0WHNc&#10;MNhSZqi85D9WwWdWPApT7PZ5cj6es/uDdofVVqnXYb+agQjUh2f4v73RCj7g70q8AXLx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4mC6vDAAAA2gAAAA8AAAAAAAAAAAAA&#10;AAAAoQIAAGRycy9kb3ducmV2LnhtbFBLBQYAAAAABAAEAPkAAACRAwAAAAA=&#10;" strokecolor="#5b9bd5 [3204]" strokeweight=".5pt">
                  <v:stroke endarrow="open" joinstyle="miter"/>
                </v:shape>
                <v:shape id="直接箭头连接符 26" o:spid="_x0000_s1036" type="#_x0000_t32" style="position:absolute;left:20440;top:43;width:772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xAVMUAAADbAAAADwAAAGRycy9kb3ducmV2LnhtbESPQWvCQBCF70L/wzKF3nRTD0VSV5FA&#10;oSAUTSO9TrPTbGx2NmS3Gv31zkHobYb35r1vluvRd+pEQ2wDG3ieZaCI62BbbgxUn2/TBaiYkC12&#10;gcnAhSKsVw+TJeY2nHlPpzI1SkI45mjApdTnWsfakcc4Cz2xaD9h8JhkHRptBzxLuO/0PMtetMeW&#10;pcFhT4Wj+rf88wa2RXWtXLU7lNnx+1hcrrT72nwY8/Q4bl5BJRrTv/l+/W4FX+jlFxlAr2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zxAVMUAAADbAAAADwAAAAAAAAAA&#10;AAAAAAChAgAAZHJzL2Rvd25yZXYueG1sUEsFBgAAAAAEAAQA+QAAAJMDAAAAAA==&#10;" strokecolor="#5b9bd5 [3204]" strokeweight=".5pt">
                  <v:stroke endarrow="open" joinstyle="miter"/>
                </v:shape>
                <v:shape id="流程图: 过程 9" o:spid="_x0000_s1037" type="#_x0000_t109" style="position:absolute;left:28124;top:71;width:11715;height: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yohMIA&#10;AADbAAAADwAAAGRycy9kb3ducmV2LnhtbERP22rCQBB9L/gPywi+1Y2liKRuQivY+lBaGv2AITsm&#10;wezskt1c9OvdQqFvczjX2eaTacVAnW8sK1gtExDEpdUNVwpOx/3jBoQPyBpby6TgSh7ybPawxVTb&#10;kX9oKEIlYgj7FBXUIbhUSl/WZNAvrSOO3Nl2BkOEXSV1h2MMN618SpK1NNhwbKjR0a6m8lL0RsG3&#10;3py+nj/6W9sP47V4/3THt7VTajGfXl9ABJrCv/jPfdBx/gp+f4kHyO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KiEwgAAANsAAAAPAAAAAAAAAAAAAAAAAJgCAABkcnMvZG93&#10;bnJldi54bWxQSwUGAAAAAAQABAD1AAAAhwMAAAAA&#10;" filled="f" strokecolor="#41719c" strokeweight="1pt">
                  <v:textbox>
                    <w:txbxContent>
                      <w:p w:rsidR="003B467F" w:rsidRDefault="003B467F">
                        <w:pPr>
                          <w:ind w:firstLineChars="0" w:firstLine="0"/>
                          <w:jc w:val="both"/>
                        </w:pPr>
                        <w:r>
                          <w:rPr>
                            <w:rFonts w:hint="eastAsia"/>
                          </w:rPr>
                          <w:t>善后处理小组</w:t>
                        </w:r>
                      </w:p>
                    </w:txbxContent>
                  </v:textbox>
                </v:shape>
                <v:shape id="直接箭头连接符 30" o:spid="_x0000_s1038" type="#_x0000_t32" style="position:absolute;left:20199;top:59;width:790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eI8IAAADbAAAADwAAAGRycy9kb3ducmV2LnhtbERP32vCMBB+H+x/CCf4NlMdjNGZFikM&#10;BGFo17HXW3M21eZSmqjVv34ZDHy7j+/nLfPRduJMg28dK5jPEhDEtdMtNwqqz/enVxA+IGvsHJOC&#10;K3nIs8eHJabaXXhH5zI0IoawT1GBCaFPpfS1IYt+5nriyO3dYDFEODRSD3iJ4baTiyR5kRZbjg0G&#10;eyoM1cfyZBVsiupWmWr7VSaHn0NxvdH2e/Wh1HQyrt5ABBrDXfzvXus4/xn+fokHyOw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eI8IAAADbAAAADwAAAAAAAAAAAAAA&#10;AAChAgAAZHJzL2Rvd25yZXYueG1sUEsFBgAAAAAEAAQA+QAAAJADAAAAAA==&#10;" strokecolor="#5b9bd5 [3204]" strokeweight=".5pt">
                  <v:stroke endarrow="open" joinstyle="miter"/>
                </v:shape>
                <w10:wrap type="topAndBottom"/>
              </v:group>
            </w:pict>
          </mc:Fallback>
        </mc:AlternateContent>
      </w:r>
      <w:r w:rsidR="003B467F">
        <w:rPr>
          <w:rFonts w:cs="Times New Roman"/>
          <w:b/>
          <w:bCs/>
          <w:sz w:val="21"/>
          <w:szCs w:val="21"/>
        </w:rPr>
        <w:t xml:space="preserve">2.1-1 </w:t>
      </w:r>
      <w:r w:rsidR="003B467F">
        <w:rPr>
          <w:rFonts w:cs="Times New Roman" w:hint="eastAsia"/>
          <w:b/>
          <w:bCs/>
          <w:sz w:val="21"/>
          <w:szCs w:val="21"/>
        </w:rPr>
        <w:t>应急</w:t>
      </w:r>
      <w:r w:rsidR="003B467F">
        <w:rPr>
          <w:rFonts w:cs="Times New Roman"/>
          <w:b/>
          <w:bCs/>
          <w:sz w:val="21"/>
          <w:szCs w:val="21"/>
        </w:rPr>
        <w:t>组织机构体系图</w:t>
      </w:r>
    </w:p>
    <w:p w:rsidR="00DC2E59" w:rsidRDefault="003B467F">
      <w:pPr>
        <w:pStyle w:val="2"/>
        <w:rPr>
          <w:rFonts w:eastAsiaTheme="minorEastAsia"/>
        </w:rPr>
      </w:pPr>
      <w:bookmarkStart w:id="32" w:name="_Toc20578"/>
      <w:bookmarkStart w:id="33" w:name="_Toc28079"/>
      <w:bookmarkStart w:id="34" w:name="_Toc2899"/>
      <w:r>
        <w:rPr>
          <w:rFonts w:eastAsiaTheme="minorEastAsia"/>
        </w:rPr>
        <w:t xml:space="preserve">2.2 </w:t>
      </w:r>
      <w:r>
        <w:rPr>
          <w:rFonts w:eastAsiaTheme="minorEastAsia"/>
        </w:rPr>
        <w:t>组织机构组成及职责</w:t>
      </w:r>
      <w:bookmarkEnd w:id="32"/>
      <w:bookmarkEnd w:id="33"/>
      <w:bookmarkEnd w:id="34"/>
    </w:p>
    <w:p w:rsidR="00DC2E59" w:rsidRDefault="003B467F" w:rsidP="00F1356F">
      <w:pPr>
        <w:spacing w:beforeLines="50" w:before="156"/>
        <w:ind w:leftChars="200" w:left="480" w:firstLineChars="0" w:firstLine="0"/>
        <w:jc w:val="both"/>
        <w:rPr>
          <w:rFonts w:cs="Times New Roman"/>
          <w:b/>
          <w:bCs/>
        </w:rPr>
      </w:pPr>
      <w:r>
        <w:rPr>
          <w:rFonts w:cs="Times New Roman"/>
          <w:b/>
          <w:bCs/>
        </w:rPr>
        <w:t>（</w:t>
      </w:r>
      <w:r>
        <w:rPr>
          <w:rFonts w:cs="Times New Roman"/>
          <w:b/>
          <w:bCs/>
        </w:rPr>
        <w:t>1</w:t>
      </w:r>
      <w:r>
        <w:rPr>
          <w:rFonts w:cs="Times New Roman"/>
          <w:b/>
          <w:bCs/>
        </w:rPr>
        <w:t>）</w:t>
      </w:r>
      <w:r>
        <w:rPr>
          <w:rFonts w:cs="Times New Roman" w:hint="eastAsia"/>
          <w:b/>
          <w:bCs/>
        </w:rPr>
        <w:t>应急指挥部</w:t>
      </w:r>
    </w:p>
    <w:p w:rsidR="00DC2E59" w:rsidRDefault="003B467F">
      <w:pPr>
        <w:ind w:firstLine="480"/>
        <w:jc w:val="both"/>
        <w:rPr>
          <w:rFonts w:cs="Times New Roman"/>
          <w:szCs w:val="21"/>
        </w:rPr>
      </w:pPr>
      <w:r>
        <w:rPr>
          <w:rFonts w:cs="Times New Roman" w:hint="eastAsia"/>
        </w:rPr>
        <w:t>指挥</w:t>
      </w:r>
      <w:r>
        <w:rPr>
          <w:rFonts w:cs="Times New Roman"/>
        </w:rPr>
        <w:t>：</w:t>
      </w:r>
      <w:r>
        <w:rPr>
          <w:rFonts w:cs="Times New Roman" w:hint="eastAsia"/>
        </w:rPr>
        <w:t>伊藤尚登</w:t>
      </w:r>
    </w:p>
    <w:p w:rsidR="00DC2E59" w:rsidRDefault="003B467F">
      <w:pPr>
        <w:ind w:firstLine="480"/>
        <w:jc w:val="both"/>
        <w:rPr>
          <w:rFonts w:cs="Times New Roman"/>
          <w:szCs w:val="21"/>
        </w:rPr>
      </w:pPr>
      <w:bookmarkStart w:id="35" w:name="OLE_LINK79"/>
      <w:bookmarkStart w:id="36" w:name="OLE_LINK76"/>
      <w:bookmarkStart w:id="37" w:name="OLE_LINK78"/>
      <w:r>
        <w:rPr>
          <w:rFonts w:cs="Times New Roman"/>
        </w:rPr>
        <w:lastRenderedPageBreak/>
        <w:t>副</w:t>
      </w:r>
      <w:r>
        <w:rPr>
          <w:rFonts w:cs="Times New Roman" w:hint="eastAsia"/>
        </w:rPr>
        <w:t>指挥</w:t>
      </w:r>
      <w:r>
        <w:rPr>
          <w:rFonts w:cs="Times New Roman"/>
        </w:rPr>
        <w:t>：</w:t>
      </w:r>
      <w:bookmarkEnd w:id="35"/>
      <w:bookmarkEnd w:id="36"/>
      <w:bookmarkEnd w:id="37"/>
      <w:r>
        <w:rPr>
          <w:rFonts w:cs="Times New Roman" w:hint="eastAsia"/>
        </w:rPr>
        <w:t>远山治</w:t>
      </w:r>
    </w:p>
    <w:p w:rsidR="00DC2E59" w:rsidRDefault="003B467F">
      <w:pPr>
        <w:ind w:firstLine="480"/>
        <w:jc w:val="both"/>
        <w:rPr>
          <w:rFonts w:cs="Times New Roman"/>
          <w:szCs w:val="21"/>
        </w:rPr>
      </w:pPr>
      <w:r>
        <w:rPr>
          <w:rFonts w:cs="Times New Roman"/>
          <w:szCs w:val="21"/>
        </w:rPr>
        <w:t>成员：</w:t>
      </w:r>
      <w:r>
        <w:rPr>
          <w:rFonts w:cs="Times New Roman" w:hint="eastAsia"/>
          <w:szCs w:val="21"/>
        </w:rPr>
        <w:t>张晓丽、宋桂红</w:t>
      </w:r>
    </w:p>
    <w:p w:rsidR="00DC2E59" w:rsidRDefault="003B467F">
      <w:pPr>
        <w:ind w:firstLine="480"/>
        <w:jc w:val="both"/>
        <w:rPr>
          <w:rFonts w:eastAsiaTheme="minorEastAsia" w:cs="Times New Roman"/>
          <w:szCs w:val="21"/>
        </w:rPr>
      </w:pPr>
      <w:r>
        <w:rPr>
          <w:rFonts w:cs="Times New Roman" w:hint="eastAsia"/>
          <w:szCs w:val="21"/>
        </w:rPr>
        <w:t>应急指挥部</w:t>
      </w:r>
      <w:r>
        <w:rPr>
          <w:rFonts w:cs="Times New Roman"/>
          <w:szCs w:val="21"/>
        </w:rPr>
        <w:t>职责：</w:t>
      </w:r>
    </w:p>
    <w:p w:rsidR="00DC2E59" w:rsidRDefault="003B467F">
      <w:pPr>
        <w:ind w:firstLine="480"/>
        <w:jc w:val="both"/>
        <w:rPr>
          <w:rFonts w:cs="Times New Roman"/>
        </w:rPr>
      </w:pPr>
      <w:r>
        <w:rPr>
          <w:rFonts w:cs="Times New Roman"/>
        </w:rPr>
        <w:t>第一时间接警，识别环境污染事件级别，并根据事件等级，下达启动应急预案指令。根据本公司实际情况，小型泄漏</w:t>
      </w:r>
      <w:r>
        <w:rPr>
          <w:rFonts w:cs="Times New Roman" w:hint="eastAsia"/>
        </w:rPr>
        <w:t>、小型火灾</w:t>
      </w:r>
      <w:r>
        <w:rPr>
          <w:rFonts w:cs="Times New Roman"/>
        </w:rPr>
        <w:t>等事件</w:t>
      </w:r>
      <w:r>
        <w:rPr>
          <w:rFonts w:cs="Times New Roman" w:hint="eastAsia"/>
        </w:rPr>
        <w:t>，</w:t>
      </w:r>
      <w:r>
        <w:rPr>
          <w:rFonts w:cs="Times New Roman"/>
        </w:rPr>
        <w:t>由厂区内部处理；较大事件迅速向当地</w:t>
      </w:r>
      <w:r>
        <w:rPr>
          <w:rFonts w:cs="Times New Roman" w:hint="eastAsia"/>
        </w:rPr>
        <w:t>安监局、消防队</w:t>
      </w:r>
      <w:r>
        <w:rPr>
          <w:rFonts w:cs="Times New Roman"/>
        </w:rPr>
        <w:t>、公安局、环保局等上级领导机关报告事故情况。</w:t>
      </w:r>
    </w:p>
    <w:p w:rsidR="00DC2E59" w:rsidRDefault="003B467F">
      <w:pPr>
        <w:ind w:firstLine="480"/>
        <w:jc w:val="both"/>
        <w:rPr>
          <w:rFonts w:cs="Times New Roman"/>
        </w:rPr>
      </w:pPr>
      <w:r>
        <w:rPr>
          <w:rFonts w:cs="Times New Roman"/>
        </w:rPr>
        <w:t>①</w:t>
      </w:r>
      <w:r>
        <w:rPr>
          <w:rFonts w:cs="Times New Roman"/>
        </w:rPr>
        <w:t>负责审定、批准环境事件的应急方案并组织现场实施。</w:t>
      </w:r>
    </w:p>
    <w:p w:rsidR="00DC2E59" w:rsidRDefault="003B467F">
      <w:pPr>
        <w:ind w:firstLine="480"/>
        <w:jc w:val="both"/>
        <w:rPr>
          <w:rFonts w:cs="Times New Roman"/>
        </w:rPr>
      </w:pPr>
      <w:r>
        <w:rPr>
          <w:rFonts w:cs="Times New Roman"/>
        </w:rPr>
        <w:t>②</w:t>
      </w:r>
      <w:r>
        <w:rPr>
          <w:rFonts w:cs="Times New Roman"/>
        </w:rPr>
        <w:t>负责组织预案的审批与更新；负责组织外部评审。</w:t>
      </w:r>
    </w:p>
    <w:p w:rsidR="00DC2E59" w:rsidRDefault="003B467F">
      <w:pPr>
        <w:ind w:firstLine="480"/>
        <w:jc w:val="both"/>
        <w:rPr>
          <w:rFonts w:cs="Times New Roman"/>
        </w:rPr>
      </w:pPr>
      <w:r>
        <w:rPr>
          <w:rFonts w:cs="Times New Roman"/>
        </w:rPr>
        <w:t>③</w:t>
      </w:r>
      <w:r>
        <w:rPr>
          <w:rFonts w:cs="Times New Roman"/>
        </w:rPr>
        <w:t>接受上级应急指挥机构的指令和调动，协助事件的处理；配合有关部门对环境进行修复、事件调查、经验教训总结。</w:t>
      </w:r>
    </w:p>
    <w:p w:rsidR="00DC2E59" w:rsidRDefault="003B467F">
      <w:pPr>
        <w:ind w:firstLine="480"/>
        <w:jc w:val="both"/>
        <w:rPr>
          <w:rFonts w:cs="Times New Roman"/>
        </w:rPr>
      </w:pPr>
      <w:r>
        <w:rPr>
          <w:rFonts w:cs="Times New Roman"/>
        </w:rPr>
        <w:t>④</w:t>
      </w:r>
      <w:r>
        <w:rPr>
          <w:rFonts w:cs="Times New Roman"/>
        </w:rPr>
        <w:t>负责组织协调有关部门、行动应急队伍，做好事件处置、控制和善后工作，并及时向当地环保部门报告，征得环保部门援助，消除污染影响。</w:t>
      </w:r>
    </w:p>
    <w:p w:rsidR="00DC2E59" w:rsidRDefault="003B467F">
      <w:pPr>
        <w:ind w:firstLine="480"/>
        <w:jc w:val="both"/>
        <w:rPr>
          <w:rFonts w:cs="Times New Roman"/>
        </w:rPr>
      </w:pPr>
      <w:r>
        <w:rPr>
          <w:rFonts w:cs="Times New Roman" w:hint="eastAsia"/>
        </w:rPr>
        <w:t>⑤落实环境污染事件应急处理指挥部的指令。</w:t>
      </w:r>
    </w:p>
    <w:p w:rsidR="00DC2E59" w:rsidRDefault="003B467F">
      <w:pPr>
        <w:ind w:firstLine="480"/>
        <w:jc w:val="both"/>
        <w:rPr>
          <w:rFonts w:cs="Times New Roman"/>
        </w:rPr>
      </w:pPr>
      <w:r>
        <w:rPr>
          <w:rFonts w:cs="Times New Roman" w:hint="eastAsia"/>
        </w:rPr>
        <w:t>⑥紧急情况解除后，发出解除警报的信息。</w:t>
      </w:r>
    </w:p>
    <w:p w:rsidR="00DC2E59" w:rsidRDefault="003B467F">
      <w:pPr>
        <w:ind w:firstLine="480"/>
        <w:jc w:val="both"/>
        <w:rPr>
          <w:rFonts w:cs="Times New Roman"/>
        </w:rPr>
      </w:pPr>
      <w:r>
        <w:rPr>
          <w:rFonts w:cs="Times New Roman" w:hint="eastAsia"/>
        </w:rPr>
        <w:t>⑦监督做好紧急事故的预防措施和紧急救援的各项准备工作。</w:t>
      </w:r>
    </w:p>
    <w:p w:rsidR="00DC2E59" w:rsidRDefault="003B467F" w:rsidP="00F1356F">
      <w:pPr>
        <w:spacing w:beforeLines="50" w:before="156"/>
        <w:ind w:leftChars="200" w:left="480" w:firstLineChars="0" w:firstLine="0"/>
        <w:jc w:val="both"/>
        <w:rPr>
          <w:rFonts w:cs="Times New Roman"/>
        </w:rPr>
      </w:pPr>
      <w:r>
        <w:rPr>
          <w:rFonts w:cs="Times New Roman"/>
          <w:b/>
          <w:bCs/>
        </w:rPr>
        <w:t>（</w:t>
      </w:r>
      <w:r>
        <w:rPr>
          <w:rFonts w:cs="Times New Roman"/>
          <w:b/>
          <w:bCs/>
        </w:rPr>
        <w:t>2</w:t>
      </w:r>
      <w:r>
        <w:rPr>
          <w:rFonts w:cs="Times New Roman"/>
          <w:b/>
          <w:bCs/>
        </w:rPr>
        <w:t>）抢险救援小组</w:t>
      </w:r>
    </w:p>
    <w:p w:rsidR="00DC2E59" w:rsidRDefault="003B467F">
      <w:pPr>
        <w:ind w:firstLine="480"/>
        <w:jc w:val="both"/>
        <w:rPr>
          <w:rFonts w:cs="Times New Roman"/>
        </w:rPr>
      </w:pPr>
      <w:r>
        <w:rPr>
          <w:rFonts w:cs="Times New Roman"/>
        </w:rPr>
        <w:t>组长：</w:t>
      </w:r>
      <w:r>
        <w:rPr>
          <w:rFonts w:cs="Times New Roman" w:hint="eastAsia"/>
        </w:rPr>
        <w:t>张晓丽</w:t>
      </w:r>
    </w:p>
    <w:p w:rsidR="00DC2E59" w:rsidRDefault="003B467F">
      <w:pPr>
        <w:ind w:firstLine="480"/>
        <w:jc w:val="both"/>
        <w:rPr>
          <w:rFonts w:cs="Times New Roman"/>
        </w:rPr>
      </w:pPr>
      <w:r>
        <w:rPr>
          <w:rFonts w:cs="Times New Roman"/>
        </w:rPr>
        <w:t>组员：</w:t>
      </w:r>
      <w:r>
        <w:rPr>
          <w:rFonts w:cs="Times New Roman" w:hint="eastAsia"/>
        </w:rPr>
        <w:t>尹秀石、安全环境课成员</w:t>
      </w:r>
    </w:p>
    <w:p w:rsidR="00DC2E59" w:rsidRDefault="003B467F">
      <w:pPr>
        <w:ind w:firstLine="480"/>
        <w:jc w:val="both"/>
        <w:rPr>
          <w:rFonts w:cs="Times New Roman"/>
        </w:rPr>
      </w:pPr>
      <w:r>
        <w:rPr>
          <w:rFonts w:cs="Times New Roman"/>
        </w:rPr>
        <w:t>抢险救援小组职责：</w:t>
      </w:r>
    </w:p>
    <w:p w:rsidR="00DC2E59" w:rsidRDefault="003B467F">
      <w:pPr>
        <w:ind w:firstLine="480"/>
        <w:jc w:val="both"/>
        <w:rPr>
          <w:rFonts w:cs="Times New Roman"/>
        </w:rPr>
      </w:pPr>
      <w:r>
        <w:rPr>
          <w:rFonts w:cs="Times New Roman"/>
        </w:rPr>
        <w:t>①</w:t>
      </w:r>
      <w:r>
        <w:rPr>
          <w:rFonts w:cs="Times New Roman"/>
        </w:rPr>
        <w:t>事故发生后，正确佩戴好个人防护用品，迅速赶往现场，并根据</w:t>
      </w:r>
      <w:r>
        <w:rPr>
          <w:rFonts w:cs="Times New Roman" w:hint="eastAsia"/>
        </w:rPr>
        <w:t>应急指挥部</w:t>
      </w:r>
      <w:r>
        <w:rPr>
          <w:rFonts w:cs="Times New Roman"/>
        </w:rPr>
        <w:t>的指令，切断事故源，有效控制事件，以防扩大。</w:t>
      </w:r>
    </w:p>
    <w:p w:rsidR="00DC2E59" w:rsidRDefault="003B467F">
      <w:pPr>
        <w:ind w:firstLine="480"/>
        <w:jc w:val="both"/>
        <w:rPr>
          <w:rFonts w:cs="Times New Roman"/>
        </w:rPr>
      </w:pPr>
      <w:r>
        <w:rPr>
          <w:rFonts w:cs="Times New Roman"/>
        </w:rPr>
        <w:t>②</w:t>
      </w:r>
      <w:r>
        <w:rPr>
          <w:rFonts w:cs="Times New Roman"/>
        </w:rPr>
        <w:t>将受伤者转移到安全的地方，实施紧急救护工作。随后协助医疗救护部门将伤员护送到相关单位进行抢救和安置。</w:t>
      </w:r>
    </w:p>
    <w:p w:rsidR="00DC2E59" w:rsidRDefault="003B467F">
      <w:pPr>
        <w:ind w:firstLine="480"/>
        <w:jc w:val="both"/>
        <w:rPr>
          <w:rFonts w:cs="Times New Roman"/>
        </w:rPr>
      </w:pPr>
      <w:r>
        <w:rPr>
          <w:rFonts w:cs="Times New Roman"/>
        </w:rPr>
        <w:t>③</w:t>
      </w:r>
      <w:r>
        <w:rPr>
          <w:rFonts w:cs="Times New Roman"/>
        </w:rPr>
        <w:t>事故发生后，在专业消防队伍到来之前，进行火灾预防和扑救，尽可能减少火灾造成的环境污染以及火灾引起的其它环境事故。</w:t>
      </w:r>
    </w:p>
    <w:p w:rsidR="00DC2E59" w:rsidRDefault="003B467F">
      <w:pPr>
        <w:ind w:firstLine="480"/>
        <w:jc w:val="both"/>
        <w:rPr>
          <w:rFonts w:cs="Times New Roman"/>
        </w:rPr>
      </w:pPr>
      <w:r>
        <w:rPr>
          <w:rFonts w:cs="Times New Roman" w:hint="eastAsia"/>
        </w:rPr>
        <w:t>④事故发生后，在可能的情况下，将贵重物品，文件以优先顺序搬出，危险品搬到安全地带。</w:t>
      </w:r>
    </w:p>
    <w:p w:rsidR="00DC2E59" w:rsidRDefault="003B467F">
      <w:pPr>
        <w:ind w:firstLine="480"/>
        <w:jc w:val="both"/>
        <w:rPr>
          <w:rFonts w:cs="Times New Roman"/>
        </w:rPr>
      </w:pPr>
      <w:r>
        <w:rPr>
          <w:rFonts w:cs="Times New Roman" w:hint="eastAsia"/>
        </w:rPr>
        <w:lastRenderedPageBreak/>
        <w:t>⑤</w:t>
      </w:r>
      <w:r>
        <w:rPr>
          <w:rFonts w:cs="Times New Roman"/>
        </w:rPr>
        <w:t>专业消防队伍到达现场后，</w:t>
      </w:r>
      <w:r>
        <w:rPr>
          <w:rFonts w:cs="Times New Roman" w:hint="eastAsia"/>
        </w:rPr>
        <w:t>负责提供灾害原材料或废物类别，现场生产设施布局情况，工艺流程等，为指挥现场救援提供必要的信息，</w:t>
      </w:r>
      <w:r>
        <w:rPr>
          <w:rFonts w:cs="Times New Roman"/>
        </w:rPr>
        <w:t>服从专业消防队的指挥要求，配合进行工程抢险或火灾扑救。</w:t>
      </w:r>
    </w:p>
    <w:p w:rsidR="00DC2E59" w:rsidRDefault="003B467F" w:rsidP="00F1356F">
      <w:pPr>
        <w:spacing w:beforeLines="50" w:before="156"/>
        <w:ind w:firstLine="482"/>
        <w:jc w:val="both"/>
        <w:rPr>
          <w:rFonts w:cs="Times New Roman"/>
        </w:rPr>
      </w:pPr>
      <w:r>
        <w:rPr>
          <w:rFonts w:cs="Times New Roman"/>
          <w:b/>
          <w:bCs/>
        </w:rPr>
        <w:t>（</w:t>
      </w:r>
      <w:r>
        <w:rPr>
          <w:rFonts w:cs="Times New Roman"/>
          <w:b/>
          <w:bCs/>
        </w:rPr>
        <w:t>3</w:t>
      </w:r>
      <w:r>
        <w:rPr>
          <w:rFonts w:cs="Times New Roman"/>
          <w:b/>
          <w:bCs/>
        </w:rPr>
        <w:t>）通讯联络组</w:t>
      </w:r>
    </w:p>
    <w:p w:rsidR="00DC2E59" w:rsidRDefault="003B467F">
      <w:pPr>
        <w:ind w:firstLine="480"/>
        <w:jc w:val="both"/>
        <w:rPr>
          <w:rFonts w:cs="Times New Roman"/>
        </w:rPr>
      </w:pPr>
      <w:r>
        <w:rPr>
          <w:rFonts w:cs="Times New Roman" w:hint="eastAsia"/>
        </w:rPr>
        <w:t>组长：宋桂红</w:t>
      </w:r>
    </w:p>
    <w:p w:rsidR="00DC2E59" w:rsidRDefault="003B467F">
      <w:pPr>
        <w:ind w:firstLine="480"/>
        <w:jc w:val="both"/>
        <w:rPr>
          <w:rFonts w:cs="Times New Roman"/>
          <w:szCs w:val="21"/>
        </w:rPr>
      </w:pPr>
      <w:r>
        <w:rPr>
          <w:rFonts w:cs="Times New Roman"/>
        </w:rPr>
        <w:t>成员：</w:t>
      </w:r>
      <w:r>
        <w:rPr>
          <w:rFonts w:cs="Times New Roman" w:hint="eastAsia"/>
        </w:rPr>
        <w:t>刘俊晨、陈宝月、金莹</w:t>
      </w:r>
    </w:p>
    <w:p w:rsidR="00DC2E59" w:rsidRDefault="003B467F">
      <w:pPr>
        <w:ind w:firstLine="480"/>
        <w:jc w:val="both"/>
        <w:rPr>
          <w:rFonts w:cs="Times New Roman"/>
          <w:szCs w:val="21"/>
        </w:rPr>
      </w:pPr>
      <w:r>
        <w:rPr>
          <w:rFonts w:cs="Times New Roman"/>
          <w:szCs w:val="21"/>
        </w:rPr>
        <w:t>通讯联络组职责</w:t>
      </w:r>
      <w:r>
        <w:rPr>
          <w:rFonts w:cs="Times New Roman" w:hint="eastAsia"/>
          <w:szCs w:val="21"/>
        </w:rPr>
        <w:t>：</w:t>
      </w:r>
    </w:p>
    <w:p w:rsidR="00DC2E59" w:rsidRDefault="003B467F">
      <w:pPr>
        <w:ind w:firstLine="480"/>
        <w:jc w:val="both"/>
        <w:rPr>
          <w:rFonts w:cs="Times New Roman"/>
        </w:rPr>
      </w:pPr>
      <w:r>
        <w:rPr>
          <w:rFonts w:cs="Times New Roman"/>
        </w:rPr>
        <w:t>①</w:t>
      </w:r>
      <w:r>
        <w:rPr>
          <w:rFonts w:cs="Times New Roman"/>
        </w:rPr>
        <w:t>确保</w:t>
      </w:r>
      <w:r>
        <w:rPr>
          <w:rFonts w:cs="Times New Roman" w:hint="eastAsia"/>
        </w:rPr>
        <w:t>应急指挥部和各</w:t>
      </w:r>
      <w:r>
        <w:rPr>
          <w:rFonts w:cs="Times New Roman"/>
        </w:rPr>
        <w:t>应急小组成员之间的通讯畅通，指挥人员的疏散和自救，同时做好外界的通讯联络工作。</w:t>
      </w:r>
    </w:p>
    <w:p w:rsidR="00DC2E59" w:rsidRDefault="003B467F">
      <w:pPr>
        <w:ind w:firstLine="480"/>
        <w:jc w:val="both"/>
        <w:rPr>
          <w:rFonts w:cs="Times New Roman"/>
        </w:rPr>
      </w:pPr>
      <w:r>
        <w:rPr>
          <w:rFonts w:cs="Times New Roman"/>
        </w:rPr>
        <w:t>②</w:t>
      </w:r>
      <w:r>
        <w:rPr>
          <w:rFonts w:cs="Times New Roman" w:hint="eastAsia"/>
        </w:rPr>
        <w:t>承担与当地各职能管理部门的应急指挥的联系工作，及时将事故发生情况及最新进展向有关部门汇报，并将上级指挥机构的命令及时向应急指挥部汇报。</w:t>
      </w:r>
    </w:p>
    <w:p w:rsidR="00DC2E59" w:rsidRDefault="003B467F">
      <w:pPr>
        <w:ind w:firstLine="480"/>
        <w:jc w:val="both"/>
        <w:rPr>
          <w:rFonts w:cs="Times New Roman"/>
        </w:rPr>
      </w:pPr>
      <w:r>
        <w:rPr>
          <w:rFonts w:cs="Times New Roman"/>
        </w:rPr>
        <w:t>③</w:t>
      </w:r>
      <w:r>
        <w:rPr>
          <w:rFonts w:cs="Times New Roman" w:hint="eastAsia"/>
        </w:rPr>
        <w:t>收集、跟踪舆论，及时向上级或有关部门汇报、通报情况。</w:t>
      </w:r>
    </w:p>
    <w:p w:rsidR="00DC2E59" w:rsidRDefault="003B467F" w:rsidP="003B467F">
      <w:pPr>
        <w:numPr>
          <w:ilvl w:val="0"/>
          <w:numId w:val="1"/>
        </w:numPr>
        <w:ind w:firstLine="482"/>
        <w:rPr>
          <w:b/>
          <w:bCs/>
        </w:rPr>
      </w:pPr>
      <w:bookmarkStart w:id="38" w:name="_Toc16086"/>
      <w:bookmarkStart w:id="39" w:name="_Toc4670"/>
      <w:r>
        <w:rPr>
          <w:rFonts w:hint="eastAsia"/>
          <w:b/>
          <w:bCs/>
        </w:rPr>
        <w:t>医疗救护小组</w:t>
      </w:r>
    </w:p>
    <w:p w:rsidR="00DC2E59" w:rsidRDefault="003B467F" w:rsidP="003B467F">
      <w:pPr>
        <w:ind w:firstLine="480"/>
      </w:pPr>
      <w:r>
        <w:rPr>
          <w:rFonts w:hint="eastAsia"/>
        </w:rPr>
        <w:t>组长：宋桂红</w:t>
      </w:r>
    </w:p>
    <w:p w:rsidR="00DC2E59" w:rsidRDefault="003B467F" w:rsidP="003B467F">
      <w:pPr>
        <w:ind w:firstLine="480"/>
      </w:pPr>
      <w:r>
        <w:rPr>
          <w:rFonts w:hint="eastAsia"/>
        </w:rPr>
        <w:t>组员：郑志军、薛国斌</w:t>
      </w:r>
    </w:p>
    <w:p w:rsidR="00DC2E59" w:rsidRDefault="003B467F">
      <w:pPr>
        <w:ind w:firstLine="480"/>
      </w:pPr>
      <w:r>
        <w:rPr>
          <w:rFonts w:hint="eastAsia"/>
        </w:rPr>
        <w:t>医护救援小组职责：</w:t>
      </w:r>
    </w:p>
    <w:p w:rsidR="00DC2E59" w:rsidRDefault="003B467F">
      <w:pPr>
        <w:ind w:firstLine="480"/>
      </w:pPr>
      <w:r>
        <w:rPr>
          <w:rFonts w:hint="eastAsia"/>
        </w:rPr>
        <w:t>①转移伤员至安全区域，并对伤员进行紧急处理。</w:t>
      </w:r>
    </w:p>
    <w:p w:rsidR="00DC2E59" w:rsidRDefault="003B467F">
      <w:pPr>
        <w:ind w:firstLine="480"/>
      </w:pPr>
      <w:r>
        <w:rPr>
          <w:rFonts w:hint="eastAsia"/>
        </w:rPr>
        <w:t>②必要时向指挥部申请外部</w:t>
      </w:r>
      <w:r>
        <w:rPr>
          <w:rFonts w:hint="eastAsia"/>
        </w:rPr>
        <w:t>120</w:t>
      </w:r>
      <w:r>
        <w:rPr>
          <w:rFonts w:hint="eastAsia"/>
        </w:rPr>
        <w:t>支援。</w:t>
      </w:r>
    </w:p>
    <w:p w:rsidR="00DC2E59" w:rsidRDefault="003B467F">
      <w:pPr>
        <w:ind w:firstLine="480"/>
      </w:pPr>
      <w:r>
        <w:rPr>
          <w:rFonts w:hint="eastAsia"/>
        </w:rPr>
        <w:t>③护送伤员到相应医院抢救，并向指挥部随时报告伤员病情状况。</w:t>
      </w:r>
    </w:p>
    <w:p w:rsidR="00DC2E59" w:rsidRDefault="003B467F" w:rsidP="003B467F">
      <w:pPr>
        <w:numPr>
          <w:ilvl w:val="0"/>
          <w:numId w:val="1"/>
        </w:numPr>
        <w:ind w:firstLine="482"/>
        <w:rPr>
          <w:b/>
          <w:bCs/>
        </w:rPr>
      </w:pPr>
      <w:r>
        <w:rPr>
          <w:rFonts w:hint="eastAsia"/>
          <w:b/>
          <w:bCs/>
        </w:rPr>
        <w:t>疏散警戒小组：</w:t>
      </w:r>
    </w:p>
    <w:p w:rsidR="00DC2E59" w:rsidRDefault="003B467F">
      <w:pPr>
        <w:ind w:firstLine="480"/>
        <w:jc w:val="both"/>
      </w:pPr>
      <w:r>
        <w:rPr>
          <w:rFonts w:hint="eastAsia"/>
        </w:rPr>
        <w:t>成员：薛国斌、刘军</w:t>
      </w:r>
    </w:p>
    <w:p w:rsidR="00DC2E59" w:rsidRDefault="003B467F">
      <w:pPr>
        <w:ind w:firstLine="480"/>
        <w:jc w:val="both"/>
      </w:pPr>
      <w:r>
        <w:rPr>
          <w:rFonts w:hint="eastAsia"/>
        </w:rPr>
        <w:t>疏散警戒小组职责：</w:t>
      </w:r>
    </w:p>
    <w:p w:rsidR="00DC2E59" w:rsidRDefault="003B467F">
      <w:pPr>
        <w:ind w:firstLine="480"/>
        <w:jc w:val="both"/>
        <w:rPr>
          <w:rFonts w:cs="Times New Roman"/>
        </w:rPr>
      </w:pPr>
      <w:r>
        <w:rPr>
          <w:rFonts w:cs="Times New Roman"/>
        </w:rPr>
        <w:t>①</w:t>
      </w:r>
      <w:r>
        <w:rPr>
          <w:rFonts w:cs="Times New Roman" w:hint="eastAsia"/>
        </w:rPr>
        <w:t>应急指挥部发布疏散信号后，组织人员疏散。</w:t>
      </w:r>
    </w:p>
    <w:p w:rsidR="00DC2E59" w:rsidRDefault="003B467F">
      <w:pPr>
        <w:ind w:firstLine="480"/>
        <w:jc w:val="both"/>
        <w:rPr>
          <w:rFonts w:cs="Times New Roman"/>
        </w:rPr>
      </w:pPr>
      <w:r>
        <w:rPr>
          <w:rFonts w:cs="Times New Roman"/>
        </w:rPr>
        <w:t>②</w:t>
      </w:r>
      <w:r>
        <w:rPr>
          <w:rFonts w:cs="Times New Roman" w:hint="eastAsia"/>
        </w:rPr>
        <w:t>保证所有人员已经从危险区域疏散。</w:t>
      </w:r>
    </w:p>
    <w:p w:rsidR="00DC2E59" w:rsidRDefault="003B467F">
      <w:pPr>
        <w:ind w:firstLine="480"/>
        <w:jc w:val="both"/>
        <w:rPr>
          <w:rFonts w:cs="Times New Roman"/>
        </w:rPr>
      </w:pPr>
      <w:r>
        <w:rPr>
          <w:rFonts w:cs="Times New Roman"/>
        </w:rPr>
        <w:t>③</w:t>
      </w:r>
      <w:r>
        <w:rPr>
          <w:rFonts w:cs="Times New Roman" w:hint="eastAsia"/>
        </w:rPr>
        <w:t>人员疏散后负责组织各部门负责人清点人数后汇总。</w:t>
      </w:r>
    </w:p>
    <w:p w:rsidR="00DC2E59" w:rsidRDefault="003B467F">
      <w:pPr>
        <w:ind w:firstLine="480"/>
        <w:jc w:val="both"/>
        <w:rPr>
          <w:rFonts w:cs="Times New Roman"/>
        </w:rPr>
      </w:pPr>
      <w:r>
        <w:rPr>
          <w:rFonts w:cs="Times New Roman" w:hint="eastAsia"/>
        </w:rPr>
        <w:t>④将疏散结果向应急指挥部汇报。</w:t>
      </w:r>
    </w:p>
    <w:p w:rsidR="00DC2E59" w:rsidRDefault="003B467F">
      <w:pPr>
        <w:ind w:firstLine="480"/>
        <w:jc w:val="both"/>
        <w:rPr>
          <w:rFonts w:cs="Times New Roman"/>
        </w:rPr>
      </w:pPr>
      <w:r>
        <w:rPr>
          <w:rFonts w:cs="Times New Roman" w:hint="eastAsia"/>
        </w:rPr>
        <w:t>⑤在事件发生现场设置警戒线，不允许不必要的人员和车辆进入，根据需要，对事件现场外围区域进行控制。</w:t>
      </w:r>
    </w:p>
    <w:p w:rsidR="00DC2E59" w:rsidRDefault="003B467F">
      <w:pPr>
        <w:ind w:firstLine="480"/>
        <w:jc w:val="both"/>
        <w:rPr>
          <w:rFonts w:cs="Times New Roman"/>
        </w:rPr>
      </w:pPr>
      <w:r>
        <w:rPr>
          <w:rFonts w:cs="Times New Roman" w:hint="eastAsia"/>
        </w:rPr>
        <w:t>⑥外来救援组织到来时引导救援组织进入现场。</w:t>
      </w:r>
    </w:p>
    <w:p w:rsidR="00DC2E59" w:rsidRDefault="003B467F" w:rsidP="00F1356F">
      <w:pPr>
        <w:spacing w:beforeLines="50" w:before="156"/>
        <w:ind w:leftChars="200" w:left="480" w:firstLineChars="0" w:firstLine="0"/>
        <w:jc w:val="both"/>
        <w:rPr>
          <w:rFonts w:cs="Times New Roman"/>
          <w:b/>
          <w:bCs/>
        </w:rPr>
      </w:pPr>
      <w:r>
        <w:rPr>
          <w:rFonts w:cs="Times New Roman" w:hint="eastAsia"/>
        </w:rPr>
        <w:lastRenderedPageBreak/>
        <w:t>（</w:t>
      </w:r>
      <w:r>
        <w:rPr>
          <w:rFonts w:cs="Times New Roman" w:hint="eastAsia"/>
        </w:rPr>
        <w:t>6</w:t>
      </w:r>
      <w:r>
        <w:rPr>
          <w:rFonts w:cs="Times New Roman" w:hint="eastAsia"/>
        </w:rPr>
        <w:t>）</w:t>
      </w:r>
      <w:r>
        <w:rPr>
          <w:rFonts w:cs="Times New Roman"/>
          <w:b/>
          <w:bCs/>
        </w:rPr>
        <w:t>善后处理组</w:t>
      </w:r>
    </w:p>
    <w:p w:rsidR="00DC2E59" w:rsidRDefault="003B467F">
      <w:pPr>
        <w:ind w:firstLine="480"/>
        <w:jc w:val="both"/>
        <w:rPr>
          <w:rFonts w:cs="Times New Roman"/>
        </w:rPr>
      </w:pPr>
      <w:r>
        <w:rPr>
          <w:rFonts w:cs="Times New Roman" w:hint="eastAsia"/>
        </w:rPr>
        <w:t>组长：张晓丽</w:t>
      </w:r>
    </w:p>
    <w:p w:rsidR="00DC2E59" w:rsidRDefault="003B467F">
      <w:pPr>
        <w:ind w:firstLine="480"/>
        <w:jc w:val="both"/>
        <w:rPr>
          <w:rFonts w:cs="Times New Roman"/>
        </w:rPr>
      </w:pPr>
      <w:r>
        <w:rPr>
          <w:rFonts w:cs="Times New Roman" w:hint="eastAsia"/>
        </w:rPr>
        <w:t>组员：闫淑萍、宋桂红、刘军</w:t>
      </w:r>
    </w:p>
    <w:p w:rsidR="00DC2E59" w:rsidRDefault="003B467F">
      <w:pPr>
        <w:ind w:firstLine="480"/>
        <w:jc w:val="both"/>
        <w:rPr>
          <w:rFonts w:cs="Times New Roman"/>
        </w:rPr>
      </w:pPr>
      <w:r>
        <w:rPr>
          <w:rFonts w:cs="Times New Roman" w:hint="eastAsia"/>
        </w:rPr>
        <w:t>善后处理小组职责：</w:t>
      </w:r>
    </w:p>
    <w:p w:rsidR="00DC2E59" w:rsidRDefault="003B467F">
      <w:pPr>
        <w:ind w:firstLine="480"/>
        <w:jc w:val="both"/>
        <w:rPr>
          <w:rFonts w:cs="Times New Roman"/>
        </w:rPr>
      </w:pPr>
      <w:r>
        <w:rPr>
          <w:rFonts w:cs="Times New Roman"/>
        </w:rPr>
        <w:t>①</w:t>
      </w:r>
      <w:r>
        <w:rPr>
          <w:rFonts w:cs="Times New Roman"/>
        </w:rPr>
        <w:t>负责应急设施和装备的购置和妥善存放保管，在事故发生时及时将有关应急装备、安全防护用品、现场应急处置材料等应急物资运送到事故现场。负责厂区的治安警戒。</w:t>
      </w:r>
    </w:p>
    <w:p w:rsidR="00DC2E59" w:rsidRDefault="003B467F">
      <w:pPr>
        <w:ind w:firstLine="480"/>
        <w:jc w:val="both"/>
        <w:rPr>
          <w:rFonts w:cs="Times New Roman"/>
        </w:rPr>
      </w:pPr>
      <w:r>
        <w:rPr>
          <w:rFonts w:cs="Times New Roman"/>
        </w:rPr>
        <w:t>②</w:t>
      </w:r>
      <w:r>
        <w:rPr>
          <w:rFonts w:cs="Times New Roman"/>
        </w:rPr>
        <w:t>协助专业的环保检测人员进行应急监测。</w:t>
      </w:r>
    </w:p>
    <w:p w:rsidR="00DC2E59" w:rsidRDefault="003B467F">
      <w:pPr>
        <w:ind w:firstLine="480"/>
        <w:jc w:val="both"/>
        <w:rPr>
          <w:rFonts w:cs="Times New Roman"/>
        </w:rPr>
      </w:pPr>
      <w:r>
        <w:rPr>
          <w:rFonts w:cs="Times New Roman"/>
        </w:rPr>
        <w:t>③</w:t>
      </w:r>
      <w:r>
        <w:rPr>
          <w:rFonts w:cs="Times New Roman"/>
        </w:rPr>
        <w:t>负责现场恢复工作，在确定现场已无人身危险的情况下，组织抢修人员对现场其它危险设施、损坏设备进行抢修，尽快恢复正常工作。负责事故善后处理、损失评估、保险理赔等工作。</w:t>
      </w:r>
    </w:p>
    <w:p w:rsidR="00DC2E59" w:rsidRDefault="00DC2E59">
      <w:pPr>
        <w:ind w:firstLine="480"/>
        <w:jc w:val="both"/>
        <w:rPr>
          <w:rFonts w:cs="Times New Roman"/>
        </w:rPr>
      </w:pPr>
    </w:p>
    <w:p w:rsidR="00DC2E59" w:rsidRDefault="00DC2E59">
      <w:pPr>
        <w:ind w:firstLineChars="0" w:firstLine="0"/>
      </w:pPr>
    </w:p>
    <w:p w:rsidR="00DC2E59" w:rsidRDefault="00DC2E59">
      <w:pPr>
        <w:ind w:firstLineChars="0" w:firstLine="0"/>
      </w:pPr>
    </w:p>
    <w:p w:rsidR="00DC2E59" w:rsidRDefault="00DC2E59">
      <w:pPr>
        <w:ind w:firstLineChars="0" w:firstLine="0"/>
        <w:sectPr w:rsidR="00DC2E59">
          <w:footerReference w:type="default" r:id="rId19"/>
          <w:pgSz w:w="11906" w:h="16838"/>
          <w:pgMar w:top="1440" w:right="1800" w:bottom="1440" w:left="1800" w:header="851" w:footer="992" w:gutter="0"/>
          <w:pgNumType w:start="1"/>
          <w:cols w:space="425"/>
          <w:docGrid w:type="lines" w:linePitch="312"/>
        </w:sectPr>
      </w:pPr>
    </w:p>
    <w:p w:rsidR="00DC2E59" w:rsidRDefault="003B467F">
      <w:pPr>
        <w:pStyle w:val="1"/>
      </w:pPr>
      <w:bookmarkStart w:id="40" w:name="_Toc3529"/>
      <w:r>
        <w:rPr>
          <w:bCs/>
          <w:kern w:val="28"/>
          <w:szCs w:val="32"/>
        </w:rPr>
        <w:lastRenderedPageBreak/>
        <w:t>3</w:t>
      </w:r>
      <w:r>
        <w:rPr>
          <w:bCs/>
          <w:kern w:val="28"/>
          <w:szCs w:val="32"/>
        </w:rPr>
        <w:t>预防与预警</w:t>
      </w:r>
      <w:bookmarkEnd w:id="38"/>
      <w:bookmarkEnd w:id="40"/>
    </w:p>
    <w:p w:rsidR="00DC2E59" w:rsidRDefault="003B467F">
      <w:pPr>
        <w:pStyle w:val="2"/>
        <w:rPr>
          <w:rFonts w:eastAsiaTheme="minorEastAsia"/>
        </w:rPr>
      </w:pPr>
      <w:bookmarkStart w:id="41" w:name="_Toc30667"/>
      <w:bookmarkStart w:id="42" w:name="_Toc12957"/>
      <w:r>
        <w:rPr>
          <w:rFonts w:eastAsiaTheme="minorEastAsia"/>
        </w:rPr>
        <w:t xml:space="preserve">3.1 </w:t>
      </w:r>
      <w:r>
        <w:rPr>
          <w:rFonts w:eastAsiaTheme="minorEastAsia"/>
        </w:rPr>
        <w:t>预防措施</w:t>
      </w:r>
      <w:bookmarkEnd w:id="39"/>
      <w:bookmarkEnd w:id="41"/>
      <w:bookmarkEnd w:id="42"/>
    </w:p>
    <w:p w:rsidR="00DC2E59" w:rsidRDefault="003B467F">
      <w:pPr>
        <w:pStyle w:val="3"/>
        <w:rPr>
          <w:rFonts w:eastAsiaTheme="minorEastAsia" w:cs="Times New Roman"/>
        </w:rPr>
      </w:pPr>
      <w:bookmarkStart w:id="43" w:name="_Toc17362"/>
      <w:bookmarkStart w:id="44" w:name="_Toc10885"/>
      <w:r>
        <w:rPr>
          <w:rFonts w:eastAsiaTheme="minorEastAsia" w:cs="Times New Roman"/>
        </w:rPr>
        <w:t xml:space="preserve">3.1.1 </w:t>
      </w:r>
      <w:r>
        <w:rPr>
          <w:rFonts w:eastAsiaTheme="minorEastAsia" w:cs="Times New Roman"/>
        </w:rPr>
        <w:t>安全管理防范措施</w:t>
      </w:r>
      <w:bookmarkEnd w:id="43"/>
      <w:bookmarkEnd w:id="44"/>
    </w:p>
    <w:p w:rsidR="00DC2E59" w:rsidRDefault="003B467F" w:rsidP="00F1356F">
      <w:pPr>
        <w:numPr>
          <w:ilvl w:val="0"/>
          <w:numId w:val="2"/>
        </w:numPr>
        <w:spacing w:beforeLines="50" w:before="156"/>
        <w:ind w:firstLine="480"/>
        <w:jc w:val="both"/>
        <w:rPr>
          <w:rFonts w:cs="Times New Roman"/>
        </w:rPr>
      </w:pPr>
      <w:r>
        <w:rPr>
          <w:rFonts w:cs="Times New Roman"/>
        </w:rPr>
        <w:t>设置安全管理部门，建立安全管理网络，明确管理人员及职责。建立健全企业安全生产责任制及各项安全规章制度、安全操作规程，岗位安全操作规程要上墙，让操作工熟知。</w:t>
      </w:r>
    </w:p>
    <w:p w:rsidR="00DC2E59" w:rsidRDefault="003B467F" w:rsidP="00F1356F">
      <w:pPr>
        <w:numPr>
          <w:ilvl w:val="0"/>
          <w:numId w:val="2"/>
        </w:numPr>
        <w:spacing w:beforeLines="50" w:before="156"/>
        <w:ind w:firstLine="480"/>
        <w:jc w:val="both"/>
        <w:rPr>
          <w:rFonts w:cs="Times New Roman"/>
        </w:rPr>
      </w:pPr>
      <w:r>
        <w:rPr>
          <w:rFonts w:cs="Times New Roman"/>
        </w:rPr>
        <w:t>强化对人员的安全教育工作，特别是化学品管理人员和使用危险品人员应了解并熟悉使用物质的理化性质、危险有害性</w:t>
      </w:r>
      <w:r>
        <w:rPr>
          <w:rFonts w:cs="Times New Roman" w:hint="eastAsia"/>
        </w:rPr>
        <w:t>、</w:t>
      </w:r>
      <w:r>
        <w:rPr>
          <w:rFonts w:cs="Times New Roman"/>
        </w:rPr>
        <w:t>泄漏应急措施、消防灭火方法、卫生急救措施和个人防护等相关内容，严格遵守危险品管理制度和安全操作规程。</w:t>
      </w:r>
    </w:p>
    <w:p w:rsidR="00DC2E59" w:rsidRDefault="003B467F" w:rsidP="00F1356F">
      <w:pPr>
        <w:numPr>
          <w:ilvl w:val="0"/>
          <w:numId w:val="2"/>
        </w:numPr>
        <w:spacing w:beforeLines="50" w:before="156"/>
        <w:ind w:firstLine="480"/>
        <w:jc w:val="both"/>
        <w:rPr>
          <w:rFonts w:cs="Times New Roman"/>
        </w:rPr>
      </w:pPr>
      <w:r>
        <w:rPr>
          <w:rFonts w:cs="Times New Roman"/>
        </w:rPr>
        <w:t>定期组织安全检查并对检查中发现的不安全因素、事故隐患及时落实整改。加强各类设备设施、管线、控制仪表的维护。</w:t>
      </w:r>
    </w:p>
    <w:p w:rsidR="00DC2E59" w:rsidRDefault="003B467F" w:rsidP="00F1356F">
      <w:pPr>
        <w:numPr>
          <w:ilvl w:val="0"/>
          <w:numId w:val="2"/>
        </w:numPr>
        <w:spacing w:beforeLines="50" w:before="156"/>
        <w:ind w:firstLine="480"/>
        <w:jc w:val="both"/>
        <w:rPr>
          <w:rFonts w:cs="Times New Roman"/>
        </w:rPr>
      </w:pPr>
      <w:r>
        <w:rPr>
          <w:rFonts w:cs="Times New Roman"/>
        </w:rPr>
        <w:t>对危险化学品按存储要求进行隔离或者离开存放，有专人保管，配备消防器材等。同时有</w:t>
      </w:r>
      <w:r>
        <w:rPr>
          <w:rFonts w:cs="Times New Roman" w:hint="eastAsia"/>
        </w:rPr>
        <w:t>“</w:t>
      </w:r>
      <w:r>
        <w:rPr>
          <w:rFonts w:cs="Times New Roman"/>
        </w:rPr>
        <w:t>仓库重地，闲人莫入</w:t>
      </w:r>
      <w:r>
        <w:rPr>
          <w:rFonts w:cs="Times New Roman" w:hint="eastAsia"/>
        </w:rPr>
        <w:t>”</w:t>
      </w:r>
      <w:r>
        <w:rPr>
          <w:rFonts w:cs="Times New Roman"/>
        </w:rPr>
        <w:t>、</w:t>
      </w:r>
      <w:r>
        <w:rPr>
          <w:rFonts w:cs="Times New Roman" w:hint="eastAsia"/>
        </w:rPr>
        <w:t>“</w:t>
      </w:r>
      <w:r>
        <w:rPr>
          <w:rFonts w:cs="Times New Roman"/>
        </w:rPr>
        <w:t>严禁烟火</w:t>
      </w:r>
      <w:r>
        <w:rPr>
          <w:rFonts w:cs="Times New Roman" w:hint="eastAsia"/>
        </w:rPr>
        <w:t>”“</w:t>
      </w:r>
      <w:r>
        <w:rPr>
          <w:rFonts w:cs="Times New Roman"/>
        </w:rPr>
        <w:t>严禁吸烟</w:t>
      </w:r>
      <w:r>
        <w:rPr>
          <w:rFonts w:cs="Times New Roman" w:hint="eastAsia"/>
        </w:rPr>
        <w:t>”</w:t>
      </w:r>
      <w:r>
        <w:rPr>
          <w:rFonts w:cs="Times New Roman"/>
        </w:rPr>
        <w:t>等醒目标志。</w:t>
      </w:r>
    </w:p>
    <w:p w:rsidR="00DC2E59" w:rsidRDefault="003B467F" w:rsidP="00F1356F">
      <w:pPr>
        <w:numPr>
          <w:ilvl w:val="0"/>
          <w:numId w:val="2"/>
        </w:numPr>
        <w:spacing w:beforeLines="50" w:before="156"/>
        <w:ind w:firstLine="480"/>
        <w:jc w:val="both"/>
        <w:rPr>
          <w:rFonts w:cs="Times New Roman"/>
        </w:rPr>
      </w:pPr>
      <w:r>
        <w:rPr>
          <w:rFonts w:cs="Times New Roman"/>
        </w:rPr>
        <w:t>加强现场安全管理。涉及危险化学品和危险废物的区域应有醒目的安全警示标志。</w:t>
      </w:r>
    </w:p>
    <w:p w:rsidR="00DC2E59" w:rsidRDefault="003B467F">
      <w:pPr>
        <w:pStyle w:val="3"/>
        <w:rPr>
          <w:rFonts w:eastAsiaTheme="minorEastAsia" w:cs="Times New Roman"/>
        </w:rPr>
      </w:pPr>
      <w:bookmarkStart w:id="45" w:name="_Toc3266"/>
      <w:bookmarkStart w:id="46" w:name="_Toc11929"/>
      <w:r>
        <w:rPr>
          <w:rFonts w:eastAsiaTheme="minorEastAsia" w:cs="Times New Roman"/>
        </w:rPr>
        <w:t xml:space="preserve">3.1.2 </w:t>
      </w:r>
      <w:r>
        <w:rPr>
          <w:rFonts w:eastAsiaTheme="minorEastAsia" w:cs="Times New Roman"/>
        </w:rPr>
        <w:t>工艺、设备防范措施</w:t>
      </w:r>
      <w:bookmarkEnd w:id="45"/>
      <w:bookmarkEnd w:id="46"/>
    </w:p>
    <w:p w:rsidR="00DC2E59" w:rsidRDefault="003B467F" w:rsidP="00F1356F">
      <w:pPr>
        <w:spacing w:beforeLines="50" w:before="156"/>
        <w:ind w:firstLine="480"/>
        <w:jc w:val="both"/>
        <w:rPr>
          <w:rFonts w:cs="Times New Roman"/>
        </w:rPr>
      </w:pPr>
      <w:r>
        <w:rPr>
          <w:rFonts w:cs="Times New Roman"/>
        </w:rPr>
        <w:t>作业现场通风良好、采用局部吸风罩，降低有毒有害物料在现场空气中的含量。环保设施考虑在发生突然停电、停水情况等应急状态的措施，设置应急电源。严格执行操作规程和检修规程。</w:t>
      </w:r>
    </w:p>
    <w:p w:rsidR="00DC2E59" w:rsidRDefault="003B467F">
      <w:pPr>
        <w:pStyle w:val="3"/>
        <w:rPr>
          <w:rFonts w:eastAsiaTheme="minorEastAsia" w:cs="Times New Roman"/>
        </w:rPr>
      </w:pPr>
      <w:bookmarkStart w:id="47" w:name="_Toc15108"/>
      <w:bookmarkStart w:id="48" w:name="_Toc13748"/>
      <w:r>
        <w:rPr>
          <w:rFonts w:eastAsiaTheme="minorEastAsia" w:cs="Times New Roman"/>
        </w:rPr>
        <w:t>3.1.3</w:t>
      </w:r>
      <w:r>
        <w:rPr>
          <w:rFonts w:eastAsiaTheme="minorEastAsia" w:cs="Times New Roman"/>
        </w:rPr>
        <w:t>贮运防范措施</w:t>
      </w:r>
      <w:bookmarkEnd w:id="47"/>
      <w:bookmarkEnd w:id="48"/>
    </w:p>
    <w:p w:rsidR="00DC2E59" w:rsidRDefault="003B467F" w:rsidP="003B467F">
      <w:pPr>
        <w:ind w:firstLine="480"/>
      </w:pPr>
      <w:r>
        <w:rPr>
          <w:rFonts w:eastAsiaTheme="minorEastAsia" w:cs="Times New Roman" w:hint="eastAsia"/>
        </w:rPr>
        <w:t>化学品库和危险废物库房严格按相关标准、规范设置，地面做严格的防渗处理，加强危险废物库房和化学品库防火、防爆措施，设置醒目的安全警示标志，专人专管，定时巡查不安全因素。化学品包装必须严密，在存贮期间定期检查，发现其品质变化、包装破损、渗漏等，应及时处理。搬运、装卸化学危险品时应</w:t>
      </w:r>
      <w:r>
        <w:rPr>
          <w:rFonts w:eastAsiaTheme="minorEastAsia" w:cs="Times New Roman" w:hint="eastAsia"/>
        </w:rPr>
        <w:lastRenderedPageBreak/>
        <w:t>轻装轻卸。作业过程中不得饮食，不得用手擦嘴、脸、眼睛、每次作业完应及时洗净。</w:t>
      </w:r>
    </w:p>
    <w:p w:rsidR="00DC2E59" w:rsidRDefault="003B467F">
      <w:pPr>
        <w:pStyle w:val="3"/>
        <w:rPr>
          <w:rFonts w:eastAsiaTheme="minorEastAsia" w:cs="Times New Roman"/>
        </w:rPr>
      </w:pPr>
      <w:bookmarkStart w:id="49" w:name="_Toc843"/>
      <w:bookmarkStart w:id="50" w:name="_Toc7449"/>
      <w:r>
        <w:rPr>
          <w:rFonts w:eastAsiaTheme="minorEastAsia" w:cs="Times New Roman"/>
        </w:rPr>
        <w:t>3.1.4</w:t>
      </w:r>
      <w:r>
        <w:rPr>
          <w:rFonts w:eastAsiaTheme="minorEastAsia" w:cs="Times New Roman"/>
        </w:rPr>
        <w:t>电气仪表防范措施</w:t>
      </w:r>
      <w:bookmarkEnd w:id="49"/>
      <w:bookmarkEnd w:id="50"/>
    </w:p>
    <w:p w:rsidR="00DC2E59" w:rsidRDefault="003B467F" w:rsidP="00F1356F">
      <w:pPr>
        <w:spacing w:beforeLines="50" w:before="156"/>
        <w:ind w:firstLine="480"/>
        <w:jc w:val="both"/>
        <w:rPr>
          <w:rFonts w:cs="Times New Roman"/>
        </w:rPr>
      </w:pPr>
      <w:r>
        <w:rPr>
          <w:rFonts w:cs="Times New Roman"/>
        </w:rPr>
        <w:t>加强对电气设备的腐蚀情况进行检查和防护，发现腐蚀严重应及时更换电气设备及有关线路。生产区电气操作严格遵守操作规程，</w:t>
      </w:r>
      <w:r>
        <w:rPr>
          <w:rFonts w:cs="Times New Roman" w:hint="eastAsia"/>
        </w:rPr>
        <w:t>防止</w:t>
      </w:r>
      <w:r>
        <w:rPr>
          <w:rFonts w:cs="Times New Roman"/>
        </w:rPr>
        <w:t>火灾、触电事故的发生。</w:t>
      </w:r>
    </w:p>
    <w:p w:rsidR="00DC2E59" w:rsidRDefault="003B467F">
      <w:pPr>
        <w:pStyle w:val="3"/>
        <w:rPr>
          <w:rFonts w:eastAsiaTheme="minorEastAsia" w:cs="Times New Roman"/>
        </w:rPr>
      </w:pPr>
      <w:bookmarkStart w:id="51" w:name="_Toc1585"/>
      <w:bookmarkStart w:id="52" w:name="_Toc31943"/>
      <w:r>
        <w:rPr>
          <w:rFonts w:eastAsiaTheme="minorEastAsia" w:cs="Times New Roman"/>
        </w:rPr>
        <w:t>3.1.5</w:t>
      </w:r>
      <w:r>
        <w:rPr>
          <w:rFonts w:eastAsiaTheme="minorEastAsia" w:cs="Times New Roman"/>
        </w:rPr>
        <w:t>消防及火灾报警系统防范措施</w:t>
      </w:r>
      <w:bookmarkEnd w:id="51"/>
      <w:bookmarkEnd w:id="52"/>
    </w:p>
    <w:p w:rsidR="00DC2E59" w:rsidRDefault="003B467F" w:rsidP="00F1356F">
      <w:pPr>
        <w:spacing w:beforeLines="50" w:before="156"/>
        <w:ind w:firstLine="480"/>
        <w:jc w:val="both"/>
        <w:rPr>
          <w:rFonts w:cs="Times New Roman"/>
        </w:rPr>
      </w:pPr>
      <w:r>
        <w:rPr>
          <w:rFonts w:cs="Times New Roman"/>
        </w:rPr>
        <w:t>厂区配置足量的灭火器，消火栓，保持消防通道畅通，设置安全疏散指示标志和应急照明设施。</w:t>
      </w:r>
    </w:p>
    <w:p w:rsidR="00DC2E59" w:rsidRDefault="003B467F">
      <w:pPr>
        <w:pStyle w:val="3"/>
        <w:rPr>
          <w:rFonts w:eastAsiaTheme="minorEastAsia" w:cs="Times New Roman"/>
        </w:rPr>
      </w:pPr>
      <w:bookmarkStart w:id="53" w:name="_Toc11184"/>
      <w:bookmarkStart w:id="54" w:name="_Toc14374"/>
      <w:r>
        <w:rPr>
          <w:rFonts w:eastAsiaTheme="minorEastAsia" w:cs="Times New Roman"/>
        </w:rPr>
        <w:t>3.1.6</w:t>
      </w:r>
      <w:r>
        <w:rPr>
          <w:rFonts w:eastAsiaTheme="minorEastAsia" w:cs="Times New Roman"/>
        </w:rPr>
        <w:t>环保设施防范措施</w:t>
      </w:r>
      <w:bookmarkEnd w:id="53"/>
      <w:bookmarkEnd w:id="54"/>
    </w:p>
    <w:p w:rsidR="00DC2E59" w:rsidRPr="00F1356F" w:rsidRDefault="003B467F">
      <w:pPr>
        <w:numPr>
          <w:ilvl w:val="0"/>
          <w:numId w:val="3"/>
        </w:numPr>
        <w:ind w:firstLine="480"/>
        <w:rPr>
          <w:rFonts w:cs="Times New Roman"/>
        </w:rPr>
      </w:pPr>
      <w:r w:rsidRPr="00F1356F">
        <w:rPr>
          <w:rFonts w:cs="Times New Roman"/>
        </w:rPr>
        <w:t>废气：</w:t>
      </w:r>
      <w:r w:rsidRPr="00F1356F">
        <w:rPr>
          <w:rFonts w:cs="Times New Roman" w:hint="eastAsia"/>
        </w:rPr>
        <w:t>厂区现有排放废气包括厨房排放的餐饮油烟、生产工序中产生的喷涂有机气体和含粉尘气体、焊接烟尘、干粉粉尘和燃气锅炉烟尘、</w:t>
      </w:r>
      <w:r w:rsidRPr="00F1356F">
        <w:rPr>
          <w:rFonts w:cs="Times New Roman" w:hint="eastAsia"/>
        </w:rPr>
        <w:t>SO</w:t>
      </w:r>
      <w:r w:rsidRPr="00F1356F">
        <w:rPr>
          <w:rFonts w:cs="Times New Roman" w:hint="eastAsia"/>
          <w:vertAlign w:val="subscript"/>
        </w:rPr>
        <w:t>2</w:t>
      </w:r>
      <w:r w:rsidRPr="00F1356F">
        <w:rPr>
          <w:rFonts w:cs="Times New Roman" w:hint="eastAsia"/>
        </w:rPr>
        <w:t>。其中干粉粉尘经过脉冲滤芯式过滤器进行处理后由</w:t>
      </w:r>
      <w:r w:rsidRPr="00F1356F">
        <w:rPr>
          <w:rFonts w:cs="Times New Roman" w:hint="eastAsia"/>
        </w:rPr>
        <w:t>2</w:t>
      </w:r>
      <w:r w:rsidRPr="00F1356F">
        <w:rPr>
          <w:rFonts w:cs="Times New Roman" w:hint="eastAsia"/>
        </w:rPr>
        <w:t>个</w:t>
      </w:r>
      <w:r w:rsidRPr="00F1356F">
        <w:rPr>
          <w:rFonts w:cs="Times New Roman" w:hint="eastAsia"/>
        </w:rPr>
        <w:t>16m</w:t>
      </w:r>
      <w:r w:rsidRPr="00F1356F">
        <w:rPr>
          <w:rFonts w:cs="Times New Roman" w:hint="eastAsia"/>
        </w:rPr>
        <w:t>高排气筒排出，</w:t>
      </w:r>
      <w:r w:rsidRPr="003B467F">
        <w:rPr>
          <w:rFonts w:cs="Times New Roman" w:hint="eastAsia"/>
          <w:color w:val="FF0000"/>
        </w:rPr>
        <w:t>回收干粉返回制粉厂回收利用；</w:t>
      </w:r>
      <w:r w:rsidRPr="00F1356F">
        <w:rPr>
          <w:rFonts w:cs="Times New Roman" w:hint="eastAsia"/>
        </w:rPr>
        <w:t>厂区有喷涂间</w:t>
      </w:r>
      <w:r w:rsidRPr="00F1356F">
        <w:rPr>
          <w:rFonts w:cs="Times New Roman" w:hint="eastAsia"/>
        </w:rPr>
        <w:t>5</w:t>
      </w:r>
      <w:r w:rsidRPr="00F1356F">
        <w:rPr>
          <w:rFonts w:cs="Times New Roman" w:hint="eastAsia"/>
        </w:rPr>
        <w:t>个，喷涂粉尘由</w:t>
      </w:r>
      <w:r w:rsidRPr="00F1356F">
        <w:rPr>
          <w:rFonts w:cs="Times New Roman" w:hint="eastAsia"/>
        </w:rPr>
        <w:t>7</w:t>
      </w:r>
      <w:r w:rsidRPr="00F1356F">
        <w:rPr>
          <w:rFonts w:cs="Times New Roman" w:hint="eastAsia"/>
        </w:rPr>
        <w:t>个排气口，其中一间喷漆房</w:t>
      </w:r>
      <w:r w:rsidRPr="00F1356F">
        <w:rPr>
          <w:rFonts w:cs="Times New Roman" w:hint="eastAsia"/>
        </w:rPr>
        <w:t>3</w:t>
      </w:r>
      <w:r w:rsidRPr="00F1356F">
        <w:rPr>
          <w:rFonts w:cs="Times New Roman" w:hint="eastAsia"/>
        </w:rPr>
        <w:t>个，其他四间喷漆房各</w:t>
      </w:r>
      <w:r w:rsidRPr="00F1356F">
        <w:rPr>
          <w:rFonts w:cs="Times New Roman" w:hint="eastAsia"/>
        </w:rPr>
        <w:t>1</w:t>
      </w:r>
      <w:r w:rsidRPr="00F1356F">
        <w:rPr>
          <w:rFonts w:cs="Times New Roman" w:hint="eastAsia"/>
        </w:rPr>
        <w:t>个，采用活性炭及过滤膜吸附处理后经</w:t>
      </w:r>
      <w:r w:rsidRPr="00F1356F">
        <w:rPr>
          <w:rFonts w:cs="Times New Roman" w:hint="eastAsia"/>
        </w:rPr>
        <w:t>16m</w:t>
      </w:r>
      <w:r w:rsidRPr="00F1356F">
        <w:rPr>
          <w:rFonts w:cs="Times New Roman" w:hint="eastAsia"/>
        </w:rPr>
        <w:t>排气筒排放。</w:t>
      </w:r>
    </w:p>
    <w:p w:rsidR="00DC2E59" w:rsidRDefault="003B467F">
      <w:pPr>
        <w:numPr>
          <w:ilvl w:val="0"/>
          <w:numId w:val="3"/>
        </w:numPr>
        <w:ind w:firstLine="480"/>
        <w:rPr>
          <w:rFonts w:cs="Times New Roman"/>
        </w:rPr>
      </w:pPr>
      <w:r>
        <w:rPr>
          <w:rFonts w:cs="Times New Roman"/>
        </w:rPr>
        <w:t>污水：选用质量合格的管线、容器，合理选用防腐材料，保证焊缝质量及连接密封性。</w:t>
      </w:r>
    </w:p>
    <w:p w:rsidR="00DC2E59" w:rsidRDefault="003B467F">
      <w:pPr>
        <w:pStyle w:val="a5"/>
        <w:spacing w:beforeAutospacing="0" w:afterAutospacing="0"/>
        <w:ind w:firstLine="480"/>
      </w:pPr>
      <w:r>
        <w:rPr>
          <w:rFonts w:ascii="Times New Roman" w:hAnsi="Times New Roman" w:cs="Times New Roman" w:hint="eastAsia"/>
        </w:rPr>
        <w:t>（</w:t>
      </w:r>
      <w:r>
        <w:rPr>
          <w:rFonts w:ascii="Times New Roman" w:hAnsi="Times New Roman" w:cs="Times New Roman" w:hint="eastAsia"/>
        </w:rPr>
        <w:t>3</w:t>
      </w:r>
      <w:r>
        <w:rPr>
          <w:rFonts w:ascii="Times New Roman" w:hAnsi="Times New Roman" w:cs="Times New Roman" w:hint="eastAsia"/>
        </w:rPr>
        <w:t>）</w:t>
      </w:r>
      <w:r>
        <w:rPr>
          <w:rFonts w:ascii="Times New Roman" w:hAnsi="Times New Roman" w:cs="Times New Roman"/>
        </w:rPr>
        <w:t>固废：在收集过程中要根据各种危险废物的性质进行分类收集和分别临时贮存，并贴上标签。设置专门的废物贮存区，贮存不能及时送出处理的固废，避免在露天堆放中产生泄漏、渗透、蒸发、雨淋以及大风吹扬等产生</w:t>
      </w:r>
      <w:r>
        <w:rPr>
          <w:rFonts w:cs="Times New Roman" w:hint="eastAsia"/>
        </w:rPr>
        <w:t>造成</w:t>
      </w:r>
      <w:r>
        <w:rPr>
          <w:rFonts w:ascii="Times New Roman" w:hAnsi="Times New Roman" w:cs="Times New Roman"/>
        </w:rPr>
        <w:t>的二次污染。固废贮存间地面应防腐、防渗</w:t>
      </w:r>
      <w:r>
        <w:rPr>
          <w:rFonts w:cs="Times New Roman" w:hint="eastAsia"/>
        </w:rPr>
        <w:t>，危险废物按</w:t>
      </w:r>
      <w:r>
        <w:t>《危险废物贮存污染控制标准》（GB 18597-2001）</w:t>
      </w:r>
      <w:r>
        <w:rPr>
          <w:rFonts w:cs="Times New Roman" w:hint="eastAsia"/>
        </w:rPr>
        <w:t>严格管理。</w:t>
      </w:r>
    </w:p>
    <w:p w:rsidR="00DC2E59" w:rsidRDefault="003B467F">
      <w:pPr>
        <w:pStyle w:val="3"/>
        <w:rPr>
          <w:rFonts w:cs="Times New Roman"/>
          <w:bCs/>
          <w:sz w:val="21"/>
          <w:szCs w:val="21"/>
        </w:rPr>
      </w:pPr>
      <w:bookmarkStart w:id="55" w:name="_Toc29250"/>
      <w:bookmarkStart w:id="56" w:name="_Toc7441"/>
      <w:r>
        <w:rPr>
          <w:rFonts w:eastAsiaTheme="minorEastAsia" w:cs="Times New Roman"/>
        </w:rPr>
        <w:t>3.1.7</w:t>
      </w:r>
      <w:r>
        <w:rPr>
          <w:rFonts w:eastAsiaTheme="minorEastAsia" w:cs="Times New Roman"/>
        </w:rPr>
        <w:t>风险防范措施落实情况</w:t>
      </w:r>
      <w:bookmarkEnd w:id="55"/>
      <w:bookmarkEnd w:id="56"/>
    </w:p>
    <w:p w:rsidR="00DC2E59" w:rsidRDefault="003B467F" w:rsidP="00F1356F">
      <w:pPr>
        <w:spacing w:beforeLines="50" w:before="156"/>
        <w:ind w:firstLineChars="0" w:firstLine="0"/>
        <w:jc w:val="center"/>
        <w:rPr>
          <w:rFonts w:cs="Times New Roman"/>
          <w:b/>
          <w:bCs/>
          <w:sz w:val="21"/>
          <w:szCs w:val="21"/>
        </w:rPr>
      </w:pPr>
      <w:r>
        <w:rPr>
          <w:rFonts w:cs="Times New Roman"/>
          <w:b/>
          <w:bCs/>
          <w:sz w:val="21"/>
          <w:szCs w:val="21"/>
        </w:rPr>
        <w:t>表</w:t>
      </w:r>
      <w:r>
        <w:rPr>
          <w:rFonts w:cs="Times New Roman"/>
          <w:b/>
          <w:bCs/>
          <w:sz w:val="21"/>
          <w:szCs w:val="21"/>
        </w:rPr>
        <w:t>3.1-1</w:t>
      </w:r>
      <w:r>
        <w:rPr>
          <w:rFonts w:cs="Times New Roman"/>
          <w:b/>
          <w:bCs/>
          <w:sz w:val="21"/>
          <w:szCs w:val="21"/>
        </w:rPr>
        <w:t>公司风险防范措施落实情况汇总表</w:t>
      </w:r>
    </w:p>
    <w:tbl>
      <w:tblPr>
        <w:tblStyle w:val="a7"/>
        <w:tblW w:w="8522" w:type="dxa"/>
        <w:tblBorders>
          <w:top w:val="single" w:sz="12" w:space="0" w:color="auto"/>
          <w:left w:val="none" w:sz="0" w:space="0" w:color="auto"/>
          <w:bottom w:val="single" w:sz="12" w:space="0" w:color="auto"/>
          <w:right w:val="none" w:sz="0" w:space="0" w:color="auto"/>
        </w:tblBorders>
        <w:tblLayout w:type="fixed"/>
        <w:tblLook w:val="04A0" w:firstRow="1" w:lastRow="0" w:firstColumn="1" w:lastColumn="0" w:noHBand="0" w:noVBand="1"/>
      </w:tblPr>
      <w:tblGrid>
        <w:gridCol w:w="790"/>
        <w:gridCol w:w="1746"/>
        <w:gridCol w:w="4672"/>
        <w:gridCol w:w="1314"/>
      </w:tblGrid>
      <w:tr w:rsidR="00DC2E59">
        <w:tc>
          <w:tcPr>
            <w:tcW w:w="790" w:type="dxa"/>
            <w:vAlign w:val="center"/>
          </w:tcPr>
          <w:p w:rsidR="00DC2E59" w:rsidRDefault="003B467F" w:rsidP="00F1356F">
            <w:pPr>
              <w:widowControl/>
              <w:spacing w:beforeLines="50" w:before="156" w:line="240" w:lineRule="atLeast"/>
              <w:ind w:firstLineChars="0" w:firstLine="0"/>
              <w:rPr>
                <w:rFonts w:cs="Times New Roman"/>
                <w:sz w:val="21"/>
                <w:szCs w:val="21"/>
              </w:rPr>
            </w:pPr>
            <w:r>
              <w:rPr>
                <w:rFonts w:cs="Times New Roman"/>
                <w:sz w:val="21"/>
                <w:szCs w:val="21"/>
              </w:rPr>
              <w:t>序号</w:t>
            </w:r>
          </w:p>
        </w:tc>
        <w:tc>
          <w:tcPr>
            <w:tcW w:w="1746" w:type="dxa"/>
            <w:vAlign w:val="center"/>
          </w:tcPr>
          <w:p w:rsidR="00DC2E59" w:rsidRDefault="003B467F" w:rsidP="00F1356F">
            <w:pPr>
              <w:widowControl/>
              <w:spacing w:beforeLines="50" w:before="156" w:line="240" w:lineRule="atLeast"/>
              <w:ind w:firstLineChars="0" w:firstLine="0"/>
              <w:rPr>
                <w:rFonts w:cs="Times New Roman"/>
                <w:sz w:val="21"/>
                <w:szCs w:val="21"/>
              </w:rPr>
            </w:pPr>
            <w:r>
              <w:rPr>
                <w:rFonts w:cs="Times New Roman"/>
                <w:sz w:val="21"/>
                <w:szCs w:val="21"/>
              </w:rPr>
              <w:t>类别</w:t>
            </w:r>
          </w:p>
        </w:tc>
        <w:tc>
          <w:tcPr>
            <w:tcW w:w="4672" w:type="dxa"/>
            <w:vAlign w:val="center"/>
          </w:tcPr>
          <w:p w:rsidR="00DC2E59" w:rsidRDefault="003B467F" w:rsidP="00F1356F">
            <w:pPr>
              <w:widowControl/>
              <w:spacing w:beforeLines="50" w:before="156" w:line="240" w:lineRule="atLeast"/>
              <w:ind w:firstLineChars="0" w:firstLine="0"/>
              <w:rPr>
                <w:rFonts w:cs="Times New Roman"/>
                <w:sz w:val="21"/>
                <w:szCs w:val="21"/>
              </w:rPr>
            </w:pPr>
            <w:r>
              <w:rPr>
                <w:rFonts w:cs="Times New Roman"/>
                <w:sz w:val="21"/>
                <w:szCs w:val="21"/>
              </w:rPr>
              <w:t>实际情况</w:t>
            </w:r>
          </w:p>
        </w:tc>
        <w:tc>
          <w:tcPr>
            <w:tcW w:w="1314" w:type="dxa"/>
            <w:vAlign w:val="center"/>
          </w:tcPr>
          <w:p w:rsidR="00DC2E59" w:rsidRDefault="003B467F" w:rsidP="00F1356F">
            <w:pPr>
              <w:widowControl/>
              <w:spacing w:beforeLines="50" w:before="156" w:line="240" w:lineRule="atLeast"/>
              <w:ind w:firstLineChars="0" w:firstLine="0"/>
              <w:rPr>
                <w:rFonts w:cs="Times New Roman"/>
                <w:sz w:val="21"/>
                <w:szCs w:val="21"/>
              </w:rPr>
            </w:pPr>
            <w:r>
              <w:rPr>
                <w:rFonts w:cs="Times New Roman"/>
                <w:sz w:val="21"/>
                <w:szCs w:val="21"/>
              </w:rPr>
              <w:t>整改要求</w:t>
            </w:r>
          </w:p>
        </w:tc>
      </w:tr>
      <w:tr w:rsidR="00DC2E59">
        <w:tc>
          <w:tcPr>
            <w:tcW w:w="790" w:type="dxa"/>
            <w:vAlign w:val="center"/>
          </w:tcPr>
          <w:p w:rsidR="00DC2E59" w:rsidRDefault="003B467F" w:rsidP="00F1356F">
            <w:pPr>
              <w:widowControl/>
              <w:spacing w:beforeLines="50" w:before="156" w:line="240" w:lineRule="atLeast"/>
              <w:ind w:firstLineChars="0" w:firstLine="0"/>
              <w:rPr>
                <w:rFonts w:cs="Times New Roman"/>
                <w:sz w:val="21"/>
                <w:szCs w:val="21"/>
              </w:rPr>
            </w:pPr>
            <w:r>
              <w:rPr>
                <w:rFonts w:cs="Times New Roman"/>
                <w:sz w:val="21"/>
                <w:szCs w:val="21"/>
              </w:rPr>
              <w:t>1</w:t>
            </w:r>
          </w:p>
        </w:tc>
        <w:tc>
          <w:tcPr>
            <w:tcW w:w="1746" w:type="dxa"/>
            <w:vAlign w:val="center"/>
          </w:tcPr>
          <w:p w:rsidR="00DC2E59" w:rsidRDefault="003B467F" w:rsidP="00F1356F">
            <w:pPr>
              <w:widowControl/>
              <w:spacing w:beforeLines="50" w:before="156" w:line="240" w:lineRule="atLeast"/>
              <w:ind w:firstLineChars="0" w:firstLine="0"/>
              <w:rPr>
                <w:rFonts w:cs="Times New Roman"/>
                <w:sz w:val="21"/>
                <w:szCs w:val="21"/>
              </w:rPr>
            </w:pPr>
            <w:r>
              <w:rPr>
                <w:rFonts w:cs="Times New Roman"/>
                <w:sz w:val="21"/>
                <w:szCs w:val="21"/>
              </w:rPr>
              <w:t>安全管理</w:t>
            </w:r>
          </w:p>
        </w:tc>
        <w:tc>
          <w:tcPr>
            <w:tcW w:w="4672" w:type="dxa"/>
            <w:vAlign w:val="center"/>
          </w:tcPr>
          <w:p w:rsidR="00DC2E59" w:rsidRDefault="003B467F">
            <w:pPr>
              <w:widowControl/>
              <w:numPr>
                <w:ilvl w:val="0"/>
                <w:numId w:val="4"/>
              </w:numPr>
              <w:spacing w:line="240" w:lineRule="auto"/>
              <w:ind w:firstLineChars="0" w:firstLine="0"/>
              <w:rPr>
                <w:rFonts w:cs="Times New Roman"/>
                <w:sz w:val="21"/>
                <w:szCs w:val="21"/>
              </w:rPr>
            </w:pPr>
            <w:r>
              <w:rPr>
                <w:rFonts w:cs="Times New Roman"/>
                <w:sz w:val="21"/>
                <w:szCs w:val="21"/>
              </w:rPr>
              <w:t>安全岗位</w:t>
            </w:r>
            <w:r>
              <w:rPr>
                <w:rFonts w:cs="Times New Roman" w:hint="eastAsia"/>
                <w:sz w:val="21"/>
                <w:szCs w:val="21"/>
              </w:rPr>
              <w:t>责任</w:t>
            </w:r>
            <w:r>
              <w:rPr>
                <w:rFonts w:cs="Times New Roman"/>
                <w:sz w:val="21"/>
                <w:szCs w:val="21"/>
              </w:rPr>
              <w:t>健全，制定岗位操作规程，配备了安全生产管理人员</w:t>
            </w:r>
          </w:p>
          <w:p w:rsidR="00DC2E59" w:rsidRDefault="003B467F">
            <w:pPr>
              <w:widowControl/>
              <w:numPr>
                <w:ilvl w:val="0"/>
                <w:numId w:val="4"/>
              </w:numPr>
              <w:spacing w:line="240" w:lineRule="auto"/>
              <w:ind w:firstLineChars="0" w:firstLine="0"/>
              <w:rPr>
                <w:rFonts w:cs="Times New Roman"/>
                <w:sz w:val="21"/>
                <w:szCs w:val="21"/>
              </w:rPr>
            </w:pPr>
            <w:r>
              <w:rPr>
                <w:rFonts w:cs="Times New Roman"/>
                <w:sz w:val="21"/>
                <w:szCs w:val="21"/>
              </w:rPr>
              <w:t>对生产设施和存储设施进行定期安全检查并</w:t>
            </w:r>
            <w:r>
              <w:rPr>
                <w:rFonts w:cs="Times New Roman"/>
                <w:sz w:val="21"/>
                <w:szCs w:val="21"/>
              </w:rPr>
              <w:lastRenderedPageBreak/>
              <w:t>有记录</w:t>
            </w:r>
          </w:p>
          <w:p w:rsidR="00DC2E59" w:rsidRDefault="003B467F">
            <w:pPr>
              <w:widowControl/>
              <w:numPr>
                <w:ilvl w:val="0"/>
                <w:numId w:val="4"/>
              </w:numPr>
              <w:spacing w:line="240" w:lineRule="auto"/>
              <w:ind w:firstLineChars="0" w:firstLine="0"/>
              <w:rPr>
                <w:rFonts w:cs="Times New Roman"/>
                <w:sz w:val="21"/>
                <w:szCs w:val="21"/>
              </w:rPr>
            </w:pPr>
            <w:r>
              <w:rPr>
                <w:rFonts w:cs="Times New Roman"/>
                <w:sz w:val="21"/>
                <w:szCs w:val="21"/>
              </w:rPr>
              <w:t>职工按照规定发放劳保用品，有应急救援器材、设备</w:t>
            </w:r>
          </w:p>
        </w:tc>
        <w:tc>
          <w:tcPr>
            <w:tcW w:w="1314" w:type="dxa"/>
            <w:vAlign w:val="center"/>
          </w:tcPr>
          <w:p w:rsidR="00DC2E59" w:rsidRDefault="003B467F">
            <w:pPr>
              <w:widowControl/>
              <w:spacing w:line="240" w:lineRule="auto"/>
              <w:ind w:firstLineChars="0" w:firstLine="0"/>
              <w:rPr>
                <w:rFonts w:cs="Times New Roman"/>
              </w:rPr>
            </w:pPr>
            <w:r>
              <w:rPr>
                <w:rFonts w:cs="Times New Roman"/>
                <w:sz w:val="21"/>
                <w:szCs w:val="21"/>
              </w:rPr>
              <w:lastRenderedPageBreak/>
              <w:t>定期检查应急救援器材、设备的</w:t>
            </w:r>
            <w:r>
              <w:rPr>
                <w:rFonts w:cs="Times New Roman"/>
                <w:sz w:val="21"/>
                <w:szCs w:val="21"/>
              </w:rPr>
              <w:lastRenderedPageBreak/>
              <w:t>状态</w:t>
            </w:r>
          </w:p>
        </w:tc>
      </w:tr>
      <w:tr w:rsidR="00DC2E59">
        <w:tc>
          <w:tcPr>
            <w:tcW w:w="790" w:type="dxa"/>
            <w:vAlign w:val="center"/>
          </w:tcPr>
          <w:p w:rsidR="00DC2E59" w:rsidRDefault="003B467F" w:rsidP="00F1356F">
            <w:pPr>
              <w:widowControl/>
              <w:spacing w:beforeLines="50" w:before="156" w:line="240" w:lineRule="atLeast"/>
              <w:ind w:firstLineChars="0" w:firstLine="0"/>
              <w:rPr>
                <w:rFonts w:cs="Times New Roman"/>
                <w:sz w:val="21"/>
                <w:szCs w:val="21"/>
              </w:rPr>
            </w:pPr>
            <w:r>
              <w:rPr>
                <w:rFonts w:cs="Times New Roman"/>
                <w:sz w:val="21"/>
                <w:szCs w:val="21"/>
              </w:rPr>
              <w:lastRenderedPageBreak/>
              <w:t>2</w:t>
            </w:r>
          </w:p>
        </w:tc>
        <w:tc>
          <w:tcPr>
            <w:tcW w:w="1746" w:type="dxa"/>
            <w:vAlign w:val="center"/>
          </w:tcPr>
          <w:p w:rsidR="00DC2E59" w:rsidRDefault="003B467F" w:rsidP="00F1356F">
            <w:pPr>
              <w:widowControl/>
              <w:spacing w:beforeLines="50" w:before="156" w:line="240" w:lineRule="atLeast"/>
              <w:ind w:firstLineChars="0" w:firstLine="0"/>
              <w:rPr>
                <w:rFonts w:cs="Times New Roman"/>
                <w:sz w:val="21"/>
                <w:szCs w:val="21"/>
              </w:rPr>
            </w:pPr>
            <w:r>
              <w:rPr>
                <w:rFonts w:cs="Times New Roman"/>
                <w:sz w:val="21"/>
                <w:szCs w:val="21"/>
              </w:rPr>
              <w:t>厂区平面布置</w:t>
            </w:r>
          </w:p>
        </w:tc>
        <w:tc>
          <w:tcPr>
            <w:tcW w:w="4672" w:type="dxa"/>
            <w:vAlign w:val="center"/>
          </w:tcPr>
          <w:p w:rsidR="00DC2E59" w:rsidRDefault="003B467F">
            <w:pPr>
              <w:widowControl/>
              <w:spacing w:line="240" w:lineRule="auto"/>
              <w:ind w:firstLineChars="0" w:firstLine="0"/>
              <w:rPr>
                <w:rFonts w:cs="Times New Roman"/>
                <w:sz w:val="21"/>
                <w:szCs w:val="21"/>
              </w:rPr>
            </w:pPr>
            <w:r>
              <w:rPr>
                <w:rFonts w:cs="Times New Roman"/>
                <w:sz w:val="21"/>
                <w:szCs w:val="21"/>
              </w:rPr>
              <w:t>1</w:t>
            </w:r>
            <w:r>
              <w:rPr>
                <w:rFonts w:cs="Times New Roman"/>
                <w:sz w:val="21"/>
                <w:szCs w:val="21"/>
              </w:rPr>
              <w:t>、厂区布置合理，设有安全通道</w:t>
            </w:r>
          </w:p>
        </w:tc>
        <w:tc>
          <w:tcPr>
            <w:tcW w:w="1314" w:type="dxa"/>
            <w:vAlign w:val="center"/>
          </w:tcPr>
          <w:p w:rsidR="00DC2E59" w:rsidRDefault="00DC2E59">
            <w:pPr>
              <w:widowControl/>
              <w:spacing w:line="240" w:lineRule="auto"/>
              <w:ind w:firstLineChars="0" w:firstLine="0"/>
              <w:rPr>
                <w:rFonts w:cs="Times New Roman"/>
                <w:sz w:val="21"/>
                <w:szCs w:val="21"/>
              </w:rPr>
            </w:pPr>
          </w:p>
        </w:tc>
      </w:tr>
      <w:tr w:rsidR="00DC2E59">
        <w:tc>
          <w:tcPr>
            <w:tcW w:w="790" w:type="dxa"/>
            <w:vAlign w:val="center"/>
          </w:tcPr>
          <w:p w:rsidR="00DC2E59" w:rsidRDefault="003B467F" w:rsidP="00F1356F">
            <w:pPr>
              <w:widowControl/>
              <w:spacing w:beforeLines="50" w:before="156" w:line="240" w:lineRule="atLeast"/>
              <w:ind w:firstLineChars="0" w:firstLine="0"/>
              <w:rPr>
                <w:rFonts w:cs="Times New Roman"/>
                <w:sz w:val="21"/>
                <w:szCs w:val="21"/>
              </w:rPr>
            </w:pPr>
            <w:r>
              <w:rPr>
                <w:rFonts w:cs="Times New Roman"/>
                <w:sz w:val="21"/>
                <w:szCs w:val="21"/>
              </w:rPr>
              <w:t>3</w:t>
            </w:r>
          </w:p>
        </w:tc>
        <w:tc>
          <w:tcPr>
            <w:tcW w:w="1746" w:type="dxa"/>
            <w:vAlign w:val="center"/>
          </w:tcPr>
          <w:p w:rsidR="00DC2E59" w:rsidRDefault="003B467F" w:rsidP="00F1356F">
            <w:pPr>
              <w:widowControl/>
              <w:spacing w:beforeLines="50" w:before="156" w:line="240" w:lineRule="atLeast"/>
              <w:ind w:firstLineChars="0" w:firstLine="0"/>
              <w:rPr>
                <w:rFonts w:cs="Times New Roman"/>
                <w:sz w:val="21"/>
                <w:szCs w:val="21"/>
              </w:rPr>
            </w:pPr>
            <w:r>
              <w:rPr>
                <w:rFonts w:cs="Times New Roman"/>
                <w:sz w:val="21"/>
                <w:szCs w:val="21"/>
              </w:rPr>
              <w:t>储运设施</w:t>
            </w:r>
          </w:p>
        </w:tc>
        <w:tc>
          <w:tcPr>
            <w:tcW w:w="4672" w:type="dxa"/>
            <w:vAlign w:val="center"/>
          </w:tcPr>
          <w:p w:rsidR="00DC2E59" w:rsidRDefault="003B467F">
            <w:pPr>
              <w:widowControl/>
              <w:numPr>
                <w:ilvl w:val="0"/>
                <w:numId w:val="5"/>
              </w:numPr>
              <w:spacing w:line="240" w:lineRule="auto"/>
              <w:ind w:firstLineChars="0" w:firstLine="0"/>
              <w:rPr>
                <w:rFonts w:cs="Times New Roman"/>
                <w:sz w:val="21"/>
                <w:szCs w:val="21"/>
              </w:rPr>
            </w:pPr>
            <w:r>
              <w:rPr>
                <w:rFonts w:cs="Times New Roman"/>
                <w:sz w:val="21"/>
                <w:szCs w:val="21"/>
              </w:rPr>
              <w:t>设有专门存放危险化学品</w:t>
            </w:r>
            <w:r>
              <w:rPr>
                <w:rFonts w:cs="Times New Roman" w:hint="eastAsia"/>
                <w:sz w:val="21"/>
                <w:szCs w:val="21"/>
              </w:rPr>
              <w:t>的化学品库房</w:t>
            </w:r>
            <w:r>
              <w:rPr>
                <w:rFonts w:cs="Times New Roman"/>
                <w:sz w:val="21"/>
                <w:szCs w:val="21"/>
              </w:rPr>
              <w:t>，设有警示标志</w:t>
            </w:r>
          </w:p>
          <w:p w:rsidR="00DC2E59" w:rsidRDefault="003B467F">
            <w:pPr>
              <w:widowControl/>
              <w:numPr>
                <w:ilvl w:val="0"/>
                <w:numId w:val="5"/>
              </w:numPr>
              <w:spacing w:line="240" w:lineRule="auto"/>
              <w:ind w:firstLineChars="0" w:firstLine="0"/>
              <w:rPr>
                <w:rFonts w:cs="Times New Roman"/>
                <w:sz w:val="21"/>
                <w:szCs w:val="21"/>
              </w:rPr>
            </w:pPr>
            <w:r>
              <w:rPr>
                <w:rFonts w:cs="Times New Roman"/>
                <w:sz w:val="21"/>
                <w:szCs w:val="21"/>
              </w:rPr>
              <w:t>设有危险废物</w:t>
            </w:r>
            <w:r>
              <w:rPr>
                <w:rFonts w:cs="Times New Roman" w:hint="eastAsia"/>
                <w:sz w:val="21"/>
                <w:szCs w:val="21"/>
              </w:rPr>
              <w:t>储存间</w:t>
            </w:r>
            <w:r>
              <w:rPr>
                <w:rFonts w:cs="Times New Roman"/>
                <w:sz w:val="21"/>
                <w:szCs w:val="21"/>
              </w:rPr>
              <w:t>，设有警示标志</w:t>
            </w:r>
          </w:p>
        </w:tc>
        <w:tc>
          <w:tcPr>
            <w:tcW w:w="1314" w:type="dxa"/>
            <w:vAlign w:val="center"/>
          </w:tcPr>
          <w:p w:rsidR="00DC2E59" w:rsidRDefault="003B467F">
            <w:pPr>
              <w:widowControl/>
              <w:spacing w:line="240" w:lineRule="auto"/>
              <w:ind w:firstLineChars="0" w:firstLine="0"/>
              <w:rPr>
                <w:rFonts w:cs="Times New Roman"/>
                <w:sz w:val="21"/>
                <w:szCs w:val="21"/>
              </w:rPr>
            </w:pPr>
            <w:r>
              <w:rPr>
                <w:rFonts w:cs="Times New Roman"/>
                <w:sz w:val="21"/>
                <w:szCs w:val="21"/>
              </w:rPr>
              <w:t>严格限制</w:t>
            </w:r>
            <w:r>
              <w:rPr>
                <w:rFonts w:cs="Times New Roman" w:hint="eastAsia"/>
                <w:sz w:val="21"/>
                <w:szCs w:val="21"/>
              </w:rPr>
              <w:t>存储</w:t>
            </w:r>
            <w:r>
              <w:rPr>
                <w:rFonts w:cs="Times New Roman"/>
                <w:sz w:val="21"/>
                <w:szCs w:val="21"/>
              </w:rPr>
              <w:t>量</w:t>
            </w:r>
          </w:p>
        </w:tc>
      </w:tr>
      <w:tr w:rsidR="00DC2E59">
        <w:tc>
          <w:tcPr>
            <w:tcW w:w="790" w:type="dxa"/>
            <w:vAlign w:val="center"/>
          </w:tcPr>
          <w:p w:rsidR="00DC2E59" w:rsidRDefault="003B467F" w:rsidP="00F1356F">
            <w:pPr>
              <w:widowControl/>
              <w:spacing w:beforeLines="50" w:before="156" w:line="240" w:lineRule="atLeast"/>
              <w:ind w:firstLineChars="0" w:firstLine="0"/>
              <w:rPr>
                <w:rFonts w:cs="Times New Roman"/>
                <w:sz w:val="21"/>
                <w:szCs w:val="21"/>
              </w:rPr>
            </w:pPr>
            <w:r>
              <w:rPr>
                <w:rFonts w:cs="Times New Roman"/>
                <w:sz w:val="21"/>
                <w:szCs w:val="21"/>
              </w:rPr>
              <w:t>4</w:t>
            </w:r>
          </w:p>
        </w:tc>
        <w:tc>
          <w:tcPr>
            <w:tcW w:w="1746" w:type="dxa"/>
            <w:vAlign w:val="center"/>
          </w:tcPr>
          <w:p w:rsidR="00DC2E59" w:rsidRDefault="003B467F" w:rsidP="00F1356F">
            <w:pPr>
              <w:widowControl/>
              <w:spacing w:beforeLines="50" w:before="156" w:line="240" w:lineRule="atLeast"/>
              <w:ind w:firstLineChars="0" w:firstLine="0"/>
              <w:rPr>
                <w:rFonts w:cs="Times New Roman"/>
                <w:sz w:val="21"/>
                <w:szCs w:val="21"/>
              </w:rPr>
            </w:pPr>
            <w:r>
              <w:rPr>
                <w:rFonts w:cs="Times New Roman"/>
                <w:sz w:val="21"/>
                <w:szCs w:val="21"/>
              </w:rPr>
              <w:t>消防防护设施</w:t>
            </w:r>
          </w:p>
        </w:tc>
        <w:tc>
          <w:tcPr>
            <w:tcW w:w="4672" w:type="dxa"/>
            <w:vAlign w:val="center"/>
          </w:tcPr>
          <w:p w:rsidR="00DC2E59" w:rsidRDefault="003B467F">
            <w:pPr>
              <w:widowControl/>
              <w:numPr>
                <w:ilvl w:val="0"/>
                <w:numId w:val="6"/>
              </w:numPr>
              <w:spacing w:line="240" w:lineRule="auto"/>
              <w:ind w:firstLineChars="0" w:firstLine="0"/>
              <w:rPr>
                <w:rFonts w:cs="Times New Roman"/>
                <w:sz w:val="21"/>
                <w:szCs w:val="21"/>
              </w:rPr>
            </w:pPr>
            <w:r>
              <w:rPr>
                <w:rFonts w:cs="Times New Roman"/>
                <w:sz w:val="21"/>
                <w:szCs w:val="21"/>
              </w:rPr>
              <w:t>厂区有灭火器材，并配备一定的防护用品</w:t>
            </w:r>
          </w:p>
          <w:p w:rsidR="00DC2E59" w:rsidRDefault="003B467F">
            <w:pPr>
              <w:widowControl/>
              <w:numPr>
                <w:ilvl w:val="0"/>
                <w:numId w:val="6"/>
              </w:numPr>
              <w:spacing w:line="240" w:lineRule="auto"/>
              <w:ind w:firstLineChars="0" w:firstLine="0"/>
              <w:rPr>
                <w:rFonts w:cs="Times New Roman"/>
                <w:sz w:val="21"/>
                <w:szCs w:val="21"/>
              </w:rPr>
            </w:pPr>
            <w:r>
              <w:rPr>
                <w:rFonts w:cs="Times New Roman"/>
                <w:sz w:val="21"/>
                <w:szCs w:val="21"/>
              </w:rPr>
              <w:t>各个岗位设置警示牌</w:t>
            </w:r>
          </w:p>
          <w:p w:rsidR="00DC2E59" w:rsidRDefault="003B467F">
            <w:pPr>
              <w:widowControl/>
              <w:numPr>
                <w:ilvl w:val="0"/>
                <w:numId w:val="6"/>
              </w:numPr>
              <w:spacing w:line="240" w:lineRule="auto"/>
              <w:ind w:firstLineChars="0" w:firstLine="0"/>
              <w:rPr>
                <w:rFonts w:cs="Times New Roman"/>
                <w:sz w:val="21"/>
                <w:szCs w:val="21"/>
              </w:rPr>
            </w:pPr>
            <w:r>
              <w:rPr>
                <w:rFonts w:cs="Times New Roman"/>
                <w:sz w:val="21"/>
                <w:szCs w:val="21"/>
              </w:rPr>
              <w:t>消防通道符合设计规范</w:t>
            </w:r>
          </w:p>
        </w:tc>
        <w:tc>
          <w:tcPr>
            <w:tcW w:w="1314" w:type="dxa"/>
            <w:vAlign w:val="center"/>
          </w:tcPr>
          <w:p w:rsidR="00DC2E59" w:rsidRDefault="003B467F">
            <w:pPr>
              <w:widowControl/>
              <w:spacing w:line="240" w:lineRule="auto"/>
              <w:ind w:firstLineChars="0" w:firstLine="0"/>
              <w:rPr>
                <w:rFonts w:cs="Times New Roman"/>
                <w:sz w:val="21"/>
                <w:szCs w:val="21"/>
              </w:rPr>
            </w:pPr>
            <w:r>
              <w:rPr>
                <w:rFonts w:cs="Times New Roman"/>
                <w:sz w:val="21"/>
                <w:szCs w:val="21"/>
              </w:rPr>
              <w:t>定期检查灭火器材、消防通道的情况</w:t>
            </w:r>
          </w:p>
        </w:tc>
      </w:tr>
      <w:tr w:rsidR="00DC2E59">
        <w:tc>
          <w:tcPr>
            <w:tcW w:w="790" w:type="dxa"/>
            <w:vAlign w:val="center"/>
          </w:tcPr>
          <w:p w:rsidR="00DC2E59" w:rsidRDefault="003B467F" w:rsidP="00F1356F">
            <w:pPr>
              <w:widowControl/>
              <w:spacing w:beforeLines="50" w:before="156" w:line="240" w:lineRule="atLeast"/>
              <w:ind w:firstLineChars="0" w:firstLine="0"/>
              <w:rPr>
                <w:rFonts w:cs="Times New Roman"/>
                <w:sz w:val="21"/>
                <w:szCs w:val="21"/>
              </w:rPr>
            </w:pPr>
            <w:r>
              <w:rPr>
                <w:rFonts w:cs="Times New Roman"/>
                <w:sz w:val="21"/>
                <w:szCs w:val="21"/>
              </w:rPr>
              <w:t>5</w:t>
            </w:r>
          </w:p>
        </w:tc>
        <w:tc>
          <w:tcPr>
            <w:tcW w:w="1746" w:type="dxa"/>
            <w:vAlign w:val="center"/>
          </w:tcPr>
          <w:p w:rsidR="00DC2E59" w:rsidRDefault="003B467F" w:rsidP="00F1356F">
            <w:pPr>
              <w:widowControl/>
              <w:spacing w:beforeLines="50" w:before="156" w:line="240" w:lineRule="atLeast"/>
              <w:ind w:firstLineChars="0" w:firstLine="0"/>
              <w:rPr>
                <w:rFonts w:cs="Times New Roman"/>
                <w:sz w:val="21"/>
                <w:szCs w:val="21"/>
              </w:rPr>
            </w:pPr>
            <w:r>
              <w:rPr>
                <w:rFonts w:cs="Times New Roman"/>
                <w:sz w:val="21"/>
                <w:szCs w:val="21"/>
              </w:rPr>
              <w:t>环保设施</w:t>
            </w:r>
          </w:p>
        </w:tc>
        <w:tc>
          <w:tcPr>
            <w:tcW w:w="4672" w:type="dxa"/>
            <w:vAlign w:val="center"/>
          </w:tcPr>
          <w:p w:rsidR="00DC2E59" w:rsidRDefault="003B467F">
            <w:pPr>
              <w:widowControl/>
              <w:numPr>
                <w:ilvl w:val="0"/>
                <w:numId w:val="7"/>
              </w:numPr>
              <w:spacing w:line="240" w:lineRule="auto"/>
              <w:ind w:firstLineChars="0" w:firstLine="0"/>
              <w:rPr>
                <w:rFonts w:cs="Times New Roman"/>
                <w:sz w:val="21"/>
                <w:szCs w:val="21"/>
              </w:rPr>
            </w:pPr>
            <w:r>
              <w:rPr>
                <w:rFonts w:cs="Times New Roman"/>
                <w:sz w:val="21"/>
                <w:szCs w:val="21"/>
              </w:rPr>
              <w:t>检查环保设施运行</w:t>
            </w:r>
            <w:r>
              <w:rPr>
                <w:rFonts w:cs="Times New Roman" w:hint="eastAsia"/>
                <w:sz w:val="21"/>
                <w:szCs w:val="21"/>
              </w:rPr>
              <w:t>正常</w:t>
            </w:r>
          </w:p>
          <w:p w:rsidR="00DC2E59" w:rsidRDefault="003B467F">
            <w:pPr>
              <w:widowControl/>
              <w:numPr>
                <w:ilvl w:val="0"/>
                <w:numId w:val="7"/>
              </w:numPr>
              <w:spacing w:line="240" w:lineRule="auto"/>
              <w:ind w:firstLineChars="0" w:firstLine="0"/>
              <w:rPr>
                <w:rFonts w:cs="Times New Roman"/>
                <w:sz w:val="21"/>
                <w:szCs w:val="21"/>
              </w:rPr>
            </w:pPr>
            <w:r>
              <w:rPr>
                <w:rFonts w:cs="Times New Roman"/>
                <w:sz w:val="21"/>
                <w:szCs w:val="21"/>
              </w:rPr>
              <w:t>危险废物专门收集</w:t>
            </w:r>
          </w:p>
        </w:tc>
        <w:tc>
          <w:tcPr>
            <w:tcW w:w="1314" w:type="dxa"/>
            <w:vAlign w:val="center"/>
          </w:tcPr>
          <w:p w:rsidR="00DC2E59" w:rsidRDefault="003B467F">
            <w:pPr>
              <w:widowControl/>
              <w:spacing w:line="240" w:lineRule="auto"/>
              <w:ind w:firstLineChars="0" w:firstLine="0"/>
              <w:rPr>
                <w:rFonts w:cs="Times New Roman"/>
                <w:sz w:val="21"/>
                <w:szCs w:val="21"/>
              </w:rPr>
            </w:pPr>
            <w:r>
              <w:rPr>
                <w:rFonts w:cs="Times New Roman" w:hint="eastAsia"/>
                <w:sz w:val="21"/>
                <w:szCs w:val="21"/>
              </w:rPr>
              <w:t>专人专管，做好运行记录和危险废物转移联单</w:t>
            </w:r>
          </w:p>
        </w:tc>
      </w:tr>
      <w:tr w:rsidR="00DC2E59">
        <w:tc>
          <w:tcPr>
            <w:tcW w:w="790" w:type="dxa"/>
            <w:vAlign w:val="center"/>
          </w:tcPr>
          <w:p w:rsidR="00DC2E59" w:rsidRDefault="003B467F" w:rsidP="00F1356F">
            <w:pPr>
              <w:widowControl/>
              <w:spacing w:beforeLines="50" w:before="156" w:line="240" w:lineRule="atLeast"/>
              <w:ind w:firstLineChars="0" w:firstLine="0"/>
              <w:rPr>
                <w:rFonts w:cs="Times New Roman"/>
                <w:sz w:val="21"/>
                <w:szCs w:val="21"/>
              </w:rPr>
            </w:pPr>
            <w:r>
              <w:rPr>
                <w:rFonts w:cs="Times New Roman"/>
                <w:sz w:val="21"/>
                <w:szCs w:val="21"/>
              </w:rPr>
              <w:t>6</w:t>
            </w:r>
          </w:p>
        </w:tc>
        <w:tc>
          <w:tcPr>
            <w:tcW w:w="1746" w:type="dxa"/>
            <w:vAlign w:val="center"/>
          </w:tcPr>
          <w:p w:rsidR="00DC2E59" w:rsidRDefault="003B467F" w:rsidP="00F1356F">
            <w:pPr>
              <w:widowControl/>
              <w:spacing w:beforeLines="50" w:before="156" w:line="240" w:lineRule="atLeast"/>
              <w:ind w:firstLineChars="0" w:firstLine="0"/>
              <w:rPr>
                <w:rFonts w:cs="Times New Roman"/>
                <w:sz w:val="21"/>
                <w:szCs w:val="21"/>
              </w:rPr>
            </w:pPr>
            <w:r>
              <w:rPr>
                <w:rFonts w:cs="Times New Roman"/>
                <w:sz w:val="21"/>
                <w:szCs w:val="21"/>
              </w:rPr>
              <w:t>截流设施</w:t>
            </w:r>
          </w:p>
        </w:tc>
        <w:tc>
          <w:tcPr>
            <w:tcW w:w="4672" w:type="dxa"/>
            <w:vAlign w:val="center"/>
          </w:tcPr>
          <w:p w:rsidR="00DC2E59" w:rsidRDefault="003B467F">
            <w:pPr>
              <w:widowControl/>
              <w:spacing w:line="240" w:lineRule="auto"/>
              <w:ind w:firstLineChars="0" w:firstLine="0"/>
              <w:rPr>
                <w:rFonts w:cs="Times New Roman"/>
                <w:sz w:val="21"/>
                <w:szCs w:val="21"/>
              </w:rPr>
            </w:pPr>
            <w:r>
              <w:rPr>
                <w:rFonts w:cs="Times New Roman" w:hint="eastAsia"/>
                <w:sz w:val="21"/>
                <w:szCs w:val="21"/>
              </w:rPr>
              <w:t>1</w:t>
            </w:r>
            <w:r>
              <w:rPr>
                <w:rFonts w:cs="Times New Roman"/>
                <w:sz w:val="21"/>
                <w:szCs w:val="21"/>
              </w:rPr>
              <w:t>生产车间已做防渗处理、发生火灾时的消防</w:t>
            </w:r>
            <w:r>
              <w:rPr>
                <w:rFonts w:cs="Times New Roman" w:hint="eastAsia"/>
                <w:sz w:val="21"/>
                <w:szCs w:val="21"/>
              </w:rPr>
              <w:t>废</w:t>
            </w:r>
            <w:r>
              <w:rPr>
                <w:rFonts w:cs="Times New Roman"/>
                <w:sz w:val="21"/>
                <w:szCs w:val="21"/>
              </w:rPr>
              <w:t>水由沙袋截流在车间内</w:t>
            </w:r>
          </w:p>
        </w:tc>
        <w:tc>
          <w:tcPr>
            <w:tcW w:w="1314" w:type="dxa"/>
            <w:vAlign w:val="center"/>
          </w:tcPr>
          <w:p w:rsidR="00DC2E59" w:rsidRDefault="003B467F">
            <w:pPr>
              <w:widowControl/>
              <w:spacing w:line="240" w:lineRule="auto"/>
              <w:ind w:firstLineChars="0" w:firstLine="0"/>
              <w:rPr>
                <w:rFonts w:cs="Times New Roman"/>
                <w:sz w:val="21"/>
                <w:szCs w:val="21"/>
              </w:rPr>
            </w:pPr>
            <w:r>
              <w:rPr>
                <w:rFonts w:cs="Times New Roman" w:hint="eastAsia"/>
                <w:sz w:val="21"/>
                <w:szCs w:val="21"/>
              </w:rPr>
              <w:t>备有截流沙袋</w:t>
            </w:r>
          </w:p>
        </w:tc>
      </w:tr>
    </w:tbl>
    <w:p w:rsidR="00DC2E59" w:rsidRDefault="003B467F">
      <w:pPr>
        <w:pStyle w:val="2"/>
        <w:rPr>
          <w:rFonts w:eastAsiaTheme="minorEastAsia"/>
        </w:rPr>
      </w:pPr>
      <w:bookmarkStart w:id="57" w:name="_Toc19702"/>
      <w:bookmarkStart w:id="58" w:name="_Toc7681"/>
      <w:bookmarkStart w:id="59" w:name="_Toc25083"/>
      <w:r>
        <w:rPr>
          <w:rFonts w:eastAsiaTheme="minorEastAsia"/>
        </w:rPr>
        <w:t>3.2</w:t>
      </w:r>
      <w:r>
        <w:rPr>
          <w:rFonts w:eastAsiaTheme="minorEastAsia"/>
        </w:rPr>
        <w:t>预警行动</w:t>
      </w:r>
      <w:bookmarkEnd w:id="57"/>
      <w:bookmarkEnd w:id="58"/>
      <w:bookmarkEnd w:id="59"/>
    </w:p>
    <w:p w:rsidR="00DC2E59" w:rsidRDefault="003B467F" w:rsidP="00F1356F">
      <w:pPr>
        <w:spacing w:beforeLines="50" w:before="156"/>
        <w:ind w:firstLine="480"/>
        <w:jc w:val="both"/>
        <w:rPr>
          <w:rFonts w:cs="Times New Roman"/>
        </w:rPr>
      </w:pPr>
      <w:r>
        <w:rPr>
          <w:rFonts w:cs="Times New Roman"/>
        </w:rPr>
        <w:t>根据企业的实际情况，按照突发事件严重性、紧急程度和可能波及的范围，企业可能发生的突发环境事件为一般环境事件（</w:t>
      </w:r>
      <w:r>
        <w:rPr>
          <w:rFonts w:cs="Times New Roman"/>
        </w:rPr>
        <w:t>Ⅳ</w:t>
      </w:r>
      <w:r>
        <w:rPr>
          <w:rFonts w:cs="Times New Roman"/>
        </w:rPr>
        <w:t>级）。</w:t>
      </w:r>
    </w:p>
    <w:p w:rsidR="00DC2E59" w:rsidRDefault="003B467F">
      <w:pPr>
        <w:pStyle w:val="3"/>
        <w:rPr>
          <w:rFonts w:eastAsiaTheme="minorEastAsia" w:cs="Times New Roman"/>
        </w:rPr>
      </w:pPr>
      <w:bookmarkStart w:id="60" w:name="_Toc30895"/>
      <w:bookmarkStart w:id="61" w:name="_Toc27625"/>
      <w:r>
        <w:rPr>
          <w:rFonts w:eastAsiaTheme="minorEastAsia" w:cs="Times New Roman"/>
        </w:rPr>
        <w:t>3.2.1</w:t>
      </w:r>
      <w:r>
        <w:rPr>
          <w:rFonts w:eastAsiaTheme="minorEastAsia" w:cs="Times New Roman"/>
        </w:rPr>
        <w:t>发布预警条件</w:t>
      </w:r>
      <w:bookmarkEnd w:id="60"/>
      <w:bookmarkEnd w:id="61"/>
    </w:p>
    <w:p w:rsidR="00DC2E59" w:rsidRDefault="003B467F" w:rsidP="00F1356F">
      <w:pPr>
        <w:numPr>
          <w:ilvl w:val="0"/>
          <w:numId w:val="8"/>
        </w:numPr>
        <w:spacing w:beforeLines="50" w:before="156"/>
        <w:ind w:firstLine="480"/>
        <w:jc w:val="both"/>
        <w:rPr>
          <w:rFonts w:cs="Times New Roman"/>
        </w:rPr>
      </w:pPr>
      <w:r>
        <w:rPr>
          <w:rFonts w:cs="Times New Roman"/>
        </w:rPr>
        <w:t>在危险源排查时发现可能造成环境污染、人员伤亡等危险源时及时预警。</w:t>
      </w:r>
    </w:p>
    <w:p w:rsidR="00DC2E59" w:rsidRDefault="003B467F" w:rsidP="00F1356F">
      <w:pPr>
        <w:numPr>
          <w:ilvl w:val="0"/>
          <w:numId w:val="8"/>
        </w:numPr>
        <w:spacing w:beforeLines="50" w:before="156"/>
        <w:ind w:firstLine="480"/>
        <w:jc w:val="both"/>
        <w:rPr>
          <w:rFonts w:cs="Times New Roman"/>
        </w:rPr>
      </w:pPr>
      <w:r>
        <w:rPr>
          <w:rFonts w:cs="Times New Roman"/>
        </w:rPr>
        <w:t>收到的环境信息证明突发环境事件即将发生或者可能发生的可能性增大时，立即进入预警状态，并启动突发环境事件应急预案。</w:t>
      </w:r>
    </w:p>
    <w:p w:rsidR="00DC2E59" w:rsidRDefault="003B467F" w:rsidP="00F1356F">
      <w:pPr>
        <w:numPr>
          <w:ilvl w:val="0"/>
          <w:numId w:val="8"/>
        </w:numPr>
        <w:spacing w:beforeLines="50" w:before="156"/>
        <w:ind w:firstLine="480"/>
        <w:jc w:val="both"/>
        <w:rPr>
          <w:rFonts w:cs="Times New Roman"/>
        </w:rPr>
      </w:pPr>
      <w:r>
        <w:rPr>
          <w:rFonts w:cs="Times New Roman"/>
        </w:rPr>
        <w:t>发布预警时须经过</w:t>
      </w:r>
      <w:r>
        <w:rPr>
          <w:rFonts w:cs="Times New Roman" w:hint="eastAsia"/>
        </w:rPr>
        <w:t>应急指挥部</w:t>
      </w:r>
      <w:r>
        <w:rPr>
          <w:rFonts w:cs="Times New Roman"/>
        </w:rPr>
        <w:t>批准，预警内容包括：突发环境事件名称、预警级别、预警区域或场所、预警期起止</w:t>
      </w:r>
      <w:r>
        <w:rPr>
          <w:rFonts w:cs="Times New Roman" w:hint="eastAsia"/>
        </w:rPr>
        <w:t>时间</w:t>
      </w:r>
      <w:r>
        <w:rPr>
          <w:rFonts w:cs="Times New Roman"/>
        </w:rPr>
        <w:t>、影响估计程度和范围、拟采取的应对措施等。</w:t>
      </w:r>
    </w:p>
    <w:p w:rsidR="00DC2E59" w:rsidRDefault="003B467F">
      <w:pPr>
        <w:pStyle w:val="3"/>
        <w:rPr>
          <w:rFonts w:eastAsiaTheme="minorEastAsia" w:cs="Times New Roman"/>
        </w:rPr>
      </w:pPr>
      <w:bookmarkStart w:id="62" w:name="_Toc24637"/>
      <w:bookmarkStart w:id="63" w:name="_Toc32053"/>
      <w:r>
        <w:rPr>
          <w:rFonts w:eastAsiaTheme="minorEastAsia" w:cs="Times New Roman"/>
        </w:rPr>
        <w:t>3.2.2</w:t>
      </w:r>
      <w:r>
        <w:rPr>
          <w:rFonts w:eastAsiaTheme="minorEastAsia" w:cs="Times New Roman"/>
        </w:rPr>
        <w:t>预警发布方式、方法</w:t>
      </w:r>
      <w:bookmarkEnd w:id="62"/>
      <w:bookmarkEnd w:id="63"/>
    </w:p>
    <w:p w:rsidR="00DC2E59" w:rsidRDefault="003B467F" w:rsidP="00F1356F">
      <w:pPr>
        <w:spacing w:beforeLines="50" w:before="156"/>
        <w:ind w:firstLine="480"/>
        <w:jc w:val="both"/>
        <w:rPr>
          <w:rFonts w:cs="Times New Roman"/>
        </w:rPr>
      </w:pPr>
      <w:r>
        <w:rPr>
          <w:rFonts w:cs="Times New Roman"/>
        </w:rPr>
        <w:t>预警的方式可通过管理人员或现场其它操作人员通过电铃或电话报警和警示。转移、撤离或者疏散周围人员，并进行妥善安置。指令应急小组进入应急状态，随时掌握并报告事态的进展情况。针对突发事件可能造成的危害，封闭、隔</w:t>
      </w:r>
      <w:r>
        <w:rPr>
          <w:rFonts w:cs="Times New Roman"/>
        </w:rPr>
        <w:lastRenderedPageBreak/>
        <w:t>离或者限制使用有关场所，终止可能导致危害扩大的行为和活动。调集应急所需物资和设备，确保应急保障工作。对确定的危险源及时告知相关人员，进行安全技术方面的交底。危险源不能及时消除时应立即组织人员撤离危险区域。</w:t>
      </w:r>
    </w:p>
    <w:p w:rsidR="00DC2E59" w:rsidRDefault="003B467F">
      <w:pPr>
        <w:pStyle w:val="2"/>
        <w:rPr>
          <w:rFonts w:eastAsiaTheme="minorEastAsia"/>
        </w:rPr>
      </w:pPr>
      <w:bookmarkStart w:id="64" w:name="_Toc26370"/>
      <w:bookmarkStart w:id="65" w:name="_Toc5687"/>
      <w:bookmarkStart w:id="66" w:name="_Toc14475"/>
      <w:r>
        <w:rPr>
          <w:rFonts w:eastAsiaTheme="minorEastAsia"/>
        </w:rPr>
        <w:t xml:space="preserve">3.3 </w:t>
      </w:r>
      <w:r>
        <w:rPr>
          <w:rFonts w:eastAsiaTheme="minorEastAsia"/>
        </w:rPr>
        <w:t>报警、通讯联络方式</w:t>
      </w:r>
      <w:bookmarkEnd w:id="64"/>
      <w:bookmarkEnd w:id="65"/>
      <w:bookmarkEnd w:id="66"/>
    </w:p>
    <w:p w:rsidR="00DC2E59" w:rsidRDefault="003B467F">
      <w:pPr>
        <w:pStyle w:val="3"/>
        <w:rPr>
          <w:rFonts w:eastAsiaTheme="minorEastAsia" w:cs="Times New Roman"/>
        </w:rPr>
      </w:pPr>
      <w:bookmarkStart w:id="67" w:name="_Toc22579"/>
      <w:bookmarkStart w:id="68" w:name="_Toc24950"/>
      <w:r>
        <w:rPr>
          <w:rFonts w:eastAsiaTheme="minorEastAsia" w:cs="Times New Roman"/>
        </w:rPr>
        <w:t>3.3.1 24</w:t>
      </w:r>
      <w:r>
        <w:rPr>
          <w:rFonts w:eastAsiaTheme="minorEastAsia" w:cs="Times New Roman"/>
        </w:rPr>
        <w:t>小时有效报警系统</w:t>
      </w:r>
      <w:bookmarkEnd w:id="67"/>
      <w:bookmarkEnd w:id="68"/>
    </w:p>
    <w:p w:rsidR="00DC2E59" w:rsidRDefault="003B467F" w:rsidP="00F1356F">
      <w:pPr>
        <w:spacing w:beforeLines="50" w:before="156"/>
        <w:ind w:firstLine="480"/>
        <w:jc w:val="both"/>
        <w:rPr>
          <w:rFonts w:cs="Times New Roman"/>
        </w:rPr>
      </w:pPr>
      <w:r>
        <w:rPr>
          <w:rFonts w:cs="Times New Roman"/>
        </w:rPr>
        <w:t>公司内</w:t>
      </w:r>
      <w:r>
        <w:rPr>
          <w:rFonts w:cs="Times New Roman" w:hint="eastAsia"/>
        </w:rPr>
        <w:t>发生突发环境事件时，</w:t>
      </w:r>
      <w:r>
        <w:rPr>
          <w:rFonts w:cs="Times New Roman"/>
        </w:rPr>
        <w:t>报警方式采用内部电话和外部电话（包括手机、对讲机等）进行报警，由</w:t>
      </w:r>
      <w:r>
        <w:rPr>
          <w:rFonts w:cs="Times New Roman" w:hint="eastAsia"/>
        </w:rPr>
        <w:t>应急指挥部</w:t>
      </w:r>
      <w:r>
        <w:rPr>
          <w:rFonts w:cs="Times New Roman"/>
        </w:rPr>
        <w:t>根据事态情况通过公司通讯系统向公司内部发布事件消息，做出紧急疏散和撤离等警报。需要向社会和周边发布警报时，</w:t>
      </w:r>
      <w:r>
        <w:rPr>
          <w:rFonts w:cs="Times New Roman" w:hint="eastAsia"/>
        </w:rPr>
        <w:t>由通讯联络小组</w:t>
      </w:r>
      <w:r>
        <w:rPr>
          <w:rFonts w:cs="Times New Roman"/>
        </w:rPr>
        <w:t>向政府以及周边单位发送警报消息。事态严重时，通过</w:t>
      </w:r>
      <w:r>
        <w:rPr>
          <w:rFonts w:cs="Times New Roman" w:hint="eastAsia"/>
        </w:rPr>
        <w:t>应急指挥部</w:t>
      </w:r>
      <w:r>
        <w:rPr>
          <w:rFonts w:cs="Times New Roman"/>
        </w:rPr>
        <w:t>直接联系政府以及周边单位负责人</w:t>
      </w:r>
      <w:r>
        <w:rPr>
          <w:rFonts w:cs="Times New Roman" w:hint="eastAsia"/>
        </w:rPr>
        <w:t xml:space="preserve"> </w:t>
      </w:r>
      <w:r>
        <w:rPr>
          <w:rFonts w:cs="Times New Roman"/>
        </w:rPr>
        <w:t>，提出要求组织撤离疏散或者请求援助，随时保持电话联系。</w:t>
      </w:r>
    </w:p>
    <w:p w:rsidR="00DC2E59" w:rsidRDefault="003B467F" w:rsidP="00F1356F">
      <w:pPr>
        <w:spacing w:beforeLines="50" w:before="156"/>
        <w:ind w:firstLine="480"/>
        <w:jc w:val="both"/>
        <w:rPr>
          <w:rFonts w:cs="Times New Roman"/>
        </w:rPr>
      </w:pPr>
      <w:r>
        <w:rPr>
          <w:rFonts w:cs="Times New Roman"/>
        </w:rPr>
        <w:t>生产过程中，岗位人员发现危险目标发生泄漏应立即采取相应措施予以处理。操作人员无法控制时，向现场领导报告，现场领导根据实际情况向</w:t>
      </w:r>
      <w:r>
        <w:rPr>
          <w:rFonts w:cs="Times New Roman" w:hint="eastAsia"/>
        </w:rPr>
        <w:t>应急指挥部</w:t>
      </w:r>
      <w:r>
        <w:rPr>
          <w:rFonts w:cs="Times New Roman"/>
        </w:rPr>
        <w:t>汇报，确定应急救援程序，并通知其它应急小组成员。</w:t>
      </w:r>
    </w:p>
    <w:p w:rsidR="00DC2E59" w:rsidRDefault="003B467F" w:rsidP="00F1356F">
      <w:pPr>
        <w:spacing w:beforeLines="50" w:before="156"/>
        <w:ind w:firstLine="480"/>
        <w:jc w:val="both"/>
        <w:rPr>
          <w:rFonts w:cs="Times New Roman"/>
        </w:rPr>
      </w:pPr>
      <w:r>
        <w:rPr>
          <w:rFonts w:cs="Times New Roman"/>
        </w:rPr>
        <w:t>报警的内容：环境事故的类型、发生时间、地点、污染源、主要污染物质、人员受害情况、受害面积及程度、事故潜在的危害程度、转化方式趋向等情况。</w:t>
      </w:r>
    </w:p>
    <w:p w:rsidR="00DC2E59" w:rsidRDefault="003B467F">
      <w:pPr>
        <w:pStyle w:val="3"/>
        <w:rPr>
          <w:rFonts w:eastAsiaTheme="minorEastAsia" w:cs="Times New Roman"/>
        </w:rPr>
      </w:pPr>
      <w:bookmarkStart w:id="69" w:name="_Toc31432"/>
      <w:bookmarkStart w:id="70" w:name="_Toc7202"/>
      <w:r>
        <w:rPr>
          <w:rFonts w:eastAsiaTheme="minorEastAsia" w:cs="Times New Roman"/>
        </w:rPr>
        <w:t>3.3.2 24</w:t>
      </w:r>
      <w:r>
        <w:rPr>
          <w:rFonts w:eastAsiaTheme="minorEastAsia" w:cs="Times New Roman"/>
        </w:rPr>
        <w:t>小时有效内部、外部通讯手段</w:t>
      </w:r>
      <w:bookmarkEnd w:id="69"/>
      <w:bookmarkEnd w:id="70"/>
    </w:p>
    <w:p w:rsidR="00DC2E59" w:rsidRDefault="003B467F" w:rsidP="00F1356F">
      <w:pPr>
        <w:spacing w:beforeLines="50" w:before="156"/>
        <w:ind w:firstLine="480"/>
        <w:jc w:val="both"/>
        <w:rPr>
          <w:rFonts w:cs="Times New Roman"/>
        </w:rPr>
      </w:pPr>
      <w:r>
        <w:rPr>
          <w:rFonts w:cs="Times New Roman"/>
        </w:rPr>
        <w:t>应急救援人员之间采用内部和外部电话（包括手机、对讲机等）进行联系，应急救援小组的电话必须</w:t>
      </w:r>
      <w:r>
        <w:rPr>
          <w:rFonts w:cs="Times New Roman"/>
        </w:rPr>
        <w:t>24</w:t>
      </w:r>
      <w:r>
        <w:rPr>
          <w:rFonts w:cs="Times New Roman"/>
        </w:rPr>
        <w:t>小时开机，禁止随意更换电话号码。特殊情况下，电话号码发生变更，必须在变更后及时向应急救援</w:t>
      </w:r>
      <w:r>
        <w:rPr>
          <w:rFonts w:cs="Times New Roman" w:hint="eastAsia"/>
        </w:rPr>
        <w:t>应急指挥部</w:t>
      </w:r>
      <w:r>
        <w:rPr>
          <w:rFonts w:cs="Times New Roman"/>
        </w:rPr>
        <w:t>报告，及时通知各成员和各部门。</w:t>
      </w:r>
    </w:p>
    <w:p w:rsidR="00DC2E59" w:rsidRDefault="00DC2E59">
      <w:pPr>
        <w:ind w:firstLineChars="0" w:firstLine="0"/>
        <w:sectPr w:rsidR="00DC2E59">
          <w:pgSz w:w="11906" w:h="16838"/>
          <w:pgMar w:top="1440" w:right="1800" w:bottom="1440" w:left="1800" w:header="851" w:footer="992" w:gutter="0"/>
          <w:cols w:space="425"/>
          <w:docGrid w:type="lines" w:linePitch="312"/>
        </w:sectPr>
      </w:pPr>
    </w:p>
    <w:p w:rsidR="00DC2E59" w:rsidRDefault="003B467F">
      <w:pPr>
        <w:pStyle w:val="1"/>
        <w:rPr>
          <w:bCs/>
          <w:kern w:val="28"/>
          <w:szCs w:val="32"/>
        </w:rPr>
      </w:pPr>
      <w:bookmarkStart w:id="71" w:name="_Toc27325"/>
      <w:bookmarkStart w:id="72" w:name="_Toc11013"/>
      <w:r>
        <w:rPr>
          <w:rFonts w:hint="eastAsia"/>
          <w:bCs/>
          <w:kern w:val="28"/>
          <w:szCs w:val="32"/>
        </w:rPr>
        <w:lastRenderedPageBreak/>
        <w:t>4</w:t>
      </w:r>
      <w:r>
        <w:rPr>
          <w:rFonts w:hint="eastAsia"/>
          <w:bCs/>
          <w:kern w:val="28"/>
          <w:szCs w:val="32"/>
        </w:rPr>
        <w:t>信息报告与通报</w:t>
      </w:r>
      <w:bookmarkEnd w:id="71"/>
      <w:bookmarkEnd w:id="72"/>
    </w:p>
    <w:p w:rsidR="00DC2E59" w:rsidRDefault="003B467F">
      <w:pPr>
        <w:pStyle w:val="2"/>
        <w:rPr>
          <w:rFonts w:eastAsiaTheme="minorEastAsia"/>
        </w:rPr>
      </w:pPr>
      <w:bookmarkStart w:id="73" w:name="_Toc9520"/>
      <w:bookmarkStart w:id="74" w:name="_Toc25625"/>
      <w:bookmarkStart w:id="75" w:name="_Toc14796"/>
      <w:r>
        <w:rPr>
          <w:rFonts w:eastAsiaTheme="minorEastAsia"/>
        </w:rPr>
        <w:t>4.1</w:t>
      </w:r>
      <w:r>
        <w:rPr>
          <w:rFonts w:eastAsiaTheme="minorEastAsia"/>
        </w:rPr>
        <w:t>内部报告</w:t>
      </w:r>
      <w:bookmarkEnd w:id="73"/>
      <w:bookmarkEnd w:id="74"/>
      <w:bookmarkEnd w:id="75"/>
    </w:p>
    <w:p w:rsidR="00DC2E59" w:rsidRDefault="003B467F" w:rsidP="00F1356F">
      <w:pPr>
        <w:spacing w:beforeLines="50" w:before="156"/>
        <w:ind w:firstLineChars="0" w:firstLine="0"/>
        <w:jc w:val="both"/>
        <w:rPr>
          <w:rFonts w:cs="Times New Roman"/>
        </w:rPr>
      </w:pPr>
      <w:r>
        <w:rPr>
          <w:rFonts w:cs="Times New Roman"/>
        </w:rPr>
        <w:t>报告程序应按照</w:t>
      </w:r>
    </w:p>
    <w:p w:rsidR="00DC2E59" w:rsidRDefault="00F1356F" w:rsidP="00F1356F">
      <w:pPr>
        <w:spacing w:beforeLines="50" w:before="156"/>
        <w:ind w:firstLineChars="0" w:firstLine="0"/>
        <w:jc w:val="both"/>
        <w:rPr>
          <w:rFonts w:cs="Times New Roman"/>
        </w:rPr>
      </w:pPr>
      <w:r>
        <w:rPr>
          <w:rFonts w:cs="Times New Roman"/>
          <w:noProof/>
        </w:rPr>
        <mc:AlternateContent>
          <mc:Choice Requires="wps">
            <w:drawing>
              <wp:anchor distT="0" distB="0" distL="114300" distR="114300" simplePos="0" relativeHeight="251658752" behindDoc="0" locked="0" layoutInCell="1" allowOverlap="1">
                <wp:simplePos x="0" y="0"/>
                <wp:positionH relativeFrom="column">
                  <wp:posOffset>2132965</wp:posOffset>
                </wp:positionH>
                <wp:positionV relativeFrom="paragraph">
                  <wp:posOffset>246380</wp:posOffset>
                </wp:positionV>
                <wp:extent cx="387985" cy="635"/>
                <wp:effectExtent l="0" t="76200" r="12065" b="113665"/>
                <wp:wrapNone/>
                <wp:docPr id="17" name="直线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7985" cy="635"/>
                        </a:xfrm>
                        <a:prstGeom prst="line">
                          <a:avLst/>
                        </a:prstGeom>
                        <a:ln w="9525" cap="flat" cmpd="sng">
                          <a:solidFill>
                            <a:srgbClr val="000000"/>
                          </a:solidFill>
                          <a:prstDash val="solid"/>
                          <a:headEnd type="none" w="med" len="med"/>
                          <a:tailEnd type="arrow" w="med" len="med"/>
                        </a:ln>
                        <a:effectLst/>
                      </wps:spPr>
                      <wps:bodyPr/>
                    </wps:wsp>
                  </a:graphicData>
                </a:graphic>
                <wp14:sizeRelH relativeFrom="page">
                  <wp14:pctWidth>0</wp14:pctWidth>
                </wp14:sizeRelH>
                <wp14:sizeRelV relativeFrom="page">
                  <wp14:pctHeight>0</wp14:pctHeight>
                </wp14:sizeRelV>
              </wp:anchor>
            </w:drawing>
          </mc:Choice>
          <mc:Fallback>
            <w:pict>
              <v:line id="直线 2"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95pt,19.4pt" to="198.5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Rsj4wEAAK4DAAAOAAAAZHJzL2Uyb0RvYy54bWysU0tu2zAQ3RfoHQjuazkOnDiC5Szippug&#10;NZD2AGOSsojyBw5r2WfpNbrqpsfJNTqk/GmarIpqQQw5b4bzHp/mtztr2FZF1N41/GI05kw54aV2&#10;m4Z/+Xz/bsYZJnASjHeq4XuF/Hbx9s28D7Wa+M4bqSKjJg7rPjS8SynUVYWiUxZw5INylGx9tJBo&#10;GzeVjNBTd2uqyXh8VfU+yhC9UIh0uhySfFH6t60S6VPbokrMNJxmS2WNZV3ntVrMod5ECJ0WhzHg&#10;H6awoB1demq1hATsW9QvWlktokffppHwtvJtq4UqHIjNxfgvNo8dBFW4kDgYTjLh/2srPm5XkWlJ&#10;b3fNmQNLb/T0/cfTz19sksXpA9aEuXOrmOmJnXsMD158RcpVz5J5g2GA7dpoM5z4sV0Re38SW+0S&#10;E3R4Obu+mU05E5S6upzmyyqoj5UhYvqgvGU5aLjRLgsBNWwfMA3QIyQfG8f6ht9MJ7khkI9aA4lC&#10;G4gZuk2pRW+0vNfG5AqMm/WdiWwL2RnlO4zwDJYvWQJ2A66kBs90CuR7J1naB5LMkbl5HsEqyZlR&#10;9C/kiAaFOoE2ZyTE6PvXoUTfuFyhinEPRM+65mjt5X4Vj+KTKYpqBwNn1/25L090/s0WvwEAAP//&#10;AwBQSwMEFAAGAAgAAAAhANr9Ao3gAAAACQEAAA8AAABkcnMvZG93bnJldi54bWxMj0FPwzAMhe9I&#10;/IfISFzQlkI1WEvTCYGQAMGBbhPXrPGaisapmmwt/x7vBDfb7+n5e8Vqcp044hBaTwqu5wkIpNqb&#10;lhoFm/XzbAkiRE1Gd55QwQ8GWJXnZ4XOjR/pE49VbASHUMi1Ahtjn0sZaotOh7nvkVjb+8HpyOvQ&#10;SDPokcNdJ2+S5FY63RJ/sLrHR4v1d3VwCprt+Gpe3r+qfbd9Wr8trqz9cJNSlxfTwz2IiFP8M8MJ&#10;n9GhZKadP5AJolOQpouMrTwsuQIb0uyOy+1OhwxkWcj/DcpfAAAA//8DAFBLAQItABQABgAIAAAA&#10;IQC2gziS/gAAAOEBAAATAAAAAAAAAAAAAAAAAAAAAABbQ29udGVudF9UeXBlc10ueG1sUEsBAi0A&#10;FAAGAAgAAAAhADj9If/WAAAAlAEAAAsAAAAAAAAAAAAAAAAALwEAAF9yZWxzLy5yZWxzUEsBAi0A&#10;FAAGAAgAAAAhAJ2pGyPjAQAArgMAAA4AAAAAAAAAAAAAAAAALgIAAGRycy9lMm9Eb2MueG1sUEsB&#10;Ai0AFAAGAAgAAAAhANr9Ao3gAAAACQEAAA8AAAAAAAAAAAAAAAAAPQQAAGRycy9kb3ducmV2Lnht&#10;bFBLBQYAAAAABAAEAPMAAABKBQAAAAA=&#10;">
                <v:stroke endarrow="open"/>
                <o:lock v:ext="edit" shapetype="f"/>
              </v:line>
            </w:pict>
          </mc:Fallback>
        </mc:AlternateContent>
      </w:r>
      <w:r>
        <w:rPr>
          <w:rFonts w:cs="Times New Roman"/>
          <w:noProof/>
        </w:rPr>
        <mc:AlternateContent>
          <mc:Choice Requires="wps">
            <w:drawing>
              <wp:anchor distT="0" distB="0" distL="114300" distR="114300" simplePos="0" relativeHeight="251657728" behindDoc="0" locked="0" layoutInCell="1" allowOverlap="1">
                <wp:simplePos x="0" y="0"/>
                <wp:positionH relativeFrom="column">
                  <wp:posOffset>779145</wp:posOffset>
                </wp:positionH>
                <wp:positionV relativeFrom="paragraph">
                  <wp:posOffset>239395</wp:posOffset>
                </wp:positionV>
                <wp:extent cx="381000" cy="635"/>
                <wp:effectExtent l="0" t="76200" r="19050" b="113665"/>
                <wp:wrapNone/>
                <wp:docPr id="16" name="直线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1000" cy="635"/>
                        </a:xfrm>
                        <a:prstGeom prst="line">
                          <a:avLst/>
                        </a:prstGeom>
                        <a:ln w="9525" cap="flat" cmpd="sng">
                          <a:solidFill>
                            <a:srgbClr val="000000"/>
                          </a:solidFill>
                          <a:prstDash val="solid"/>
                          <a:headEnd type="none" w="med" len="med"/>
                          <a:tailEnd type="arrow" w="med" len="med"/>
                        </a:ln>
                        <a:effectLst/>
                      </wps:spPr>
                      <wps:bodyPr/>
                    </wps:wsp>
                  </a:graphicData>
                </a:graphic>
                <wp14:sizeRelH relativeFrom="page">
                  <wp14:pctWidth>0</wp14:pctWidth>
                </wp14:sizeRelH>
                <wp14:sizeRelV relativeFrom="page">
                  <wp14:pctHeight>0</wp14:pctHeight>
                </wp14:sizeRelV>
              </wp:anchor>
            </w:drawing>
          </mc:Choice>
          <mc:Fallback>
            <w:pict>
              <v:line id="直线 3"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35pt,18.85pt" to="91.35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0TG4gEAAK4DAAAOAAAAZHJzL2Uyb0RvYy54bWysU0uOEzEQ3SNxB8t70p1EiYZWOrOYMGxG&#10;EGmYA1Rsd9rCP7lMOjkL12DFhuPMNSg7PwZYIXph2a5X5XqvXi9u99awnYqovWv5eFRzppzwUrtt&#10;y58+3b+54QwTOAnGO9Xyg0J+u3z9ajGERk18741UkVERh80QWt6nFJqqQtErCzjyQTkKdj5aSHSM&#10;20pGGKi6NdWkrufV4KMM0QuFSLerY5AvS/2uUyJ97DpUiZmWU2+prLGsm7xWywU02wih1+LUBvxD&#10;Fxa0o0cvpVaQgH2J+o9SVovo0XdpJLytfNdpoQoHYjOuf2Pz2ENQhQuJg+EiE/6/suLDbh2ZljS7&#10;OWcOLM3o+eu35+8/2DSLMwRsCHPn1jHTE3v3GB68+IwUq14E8wHDEbbvos1w4sf2RezDRWy1T0zQ&#10;5fRmXNc0EkGh+XSWH6ugOWeGiOm98pblTcuNdlkIaGD3gOkIPUPytXFsaPnb2WRGBYF81BlItLWB&#10;mKHbllz0Rst7bUzOwLjd3JnIdpCdUb5TCy9g+ZEVYH/EldDRM70C+c5Jlg6BJHNkbp5bsEpyZhT9&#10;C3lHjUKTQJsrEmL0w9+hRN+4nKGKcU9Er7rm3cbLwzqexSdTFNVOBs6u+/VcRnT9zZY/AQAA//8D&#10;AFBLAwQUAAYACAAAACEAvAdxK90AAAAJAQAADwAAAGRycy9kb3ducmV2LnhtbEyPQUvDQBCF74L/&#10;YRnBi9iNEW1IsymiCCp6MLX0us1Os8HsbMhum/jvnZz0NLw3jzffFOvJdeKEQ2g9KbhZJCCQam9a&#10;ahR8bZ6vMxAhajK684QKfjDAujw/K3Ru/EifeKpiI7iEQq4V2Bj7XMpQW3Q6LHyPxLuDH5yOLIdG&#10;mkGPXO46mSbJvXS6Jb5gdY+PFuvv6ugUNNvx1by876pDt33avN1dWfvhJqUuL6aHFYiIU/wLw4zP&#10;6FAy094fyQTRsU7TJUcV3C55zoFsNvazkYEsC/n/g/IXAAD//wMAUEsBAi0AFAAGAAgAAAAhALaD&#10;OJL+AAAA4QEAABMAAAAAAAAAAAAAAAAAAAAAAFtDb250ZW50X1R5cGVzXS54bWxQSwECLQAUAAYA&#10;CAAAACEAOP0h/9YAAACUAQAACwAAAAAAAAAAAAAAAAAvAQAAX3JlbHMvLnJlbHNQSwECLQAUAAYA&#10;CAAAACEASQ9ExuIBAACuAwAADgAAAAAAAAAAAAAAAAAuAgAAZHJzL2Uyb0RvYy54bWxQSwECLQAU&#10;AAYACAAAACEAvAdxK90AAAAJAQAADwAAAAAAAAAAAAAAAAA8BAAAZHJzL2Rvd25yZXYueG1sUEsF&#10;BgAAAAAEAAQA8wAAAEYFAAAAAA==&#10;">
                <v:stroke endarrow="open"/>
                <o:lock v:ext="edit" shapetype="f"/>
              </v:line>
            </w:pict>
          </mc:Fallback>
        </mc:AlternateContent>
      </w:r>
      <w:r w:rsidR="003B467F">
        <w:rPr>
          <w:rFonts w:cs="Times New Roman"/>
        </w:rPr>
        <w:t>现场知情人</w:t>
      </w:r>
      <w:r w:rsidR="003B467F">
        <w:rPr>
          <w:rFonts w:cs="Times New Roman"/>
        </w:rPr>
        <w:tab/>
        <w:t xml:space="preserve">       </w:t>
      </w:r>
      <w:r w:rsidR="003B467F">
        <w:rPr>
          <w:rFonts w:cs="Times New Roman"/>
        </w:rPr>
        <w:t>部门负责人</w:t>
      </w:r>
      <w:r w:rsidR="003B467F">
        <w:rPr>
          <w:rFonts w:cs="Times New Roman"/>
        </w:rPr>
        <w:tab/>
        <w:t xml:space="preserve">       </w:t>
      </w:r>
      <w:r w:rsidR="003B467F">
        <w:rPr>
          <w:rFonts w:cs="Times New Roman" w:hint="eastAsia"/>
        </w:rPr>
        <w:t>应急指挥部</w:t>
      </w:r>
    </w:p>
    <w:p w:rsidR="00DC2E59" w:rsidRDefault="003B467F" w:rsidP="00F1356F">
      <w:pPr>
        <w:spacing w:beforeLines="50" w:before="156"/>
        <w:ind w:firstLine="480"/>
        <w:jc w:val="both"/>
        <w:rPr>
          <w:rFonts w:cs="Times New Roman"/>
        </w:rPr>
      </w:pPr>
      <w:r>
        <w:rPr>
          <w:rFonts w:cs="Times New Roman"/>
        </w:rPr>
        <w:t>发生事件后，在初步了解事件情况后，事件知情人应立即通过电话或对讲机向部门负责人和公司</w:t>
      </w:r>
      <w:r>
        <w:rPr>
          <w:rFonts w:cs="Times New Roman" w:hint="eastAsia"/>
        </w:rPr>
        <w:t>应急指挥部</w:t>
      </w:r>
      <w:r>
        <w:rPr>
          <w:rFonts w:cs="Times New Roman"/>
        </w:rPr>
        <w:t>进行口头汇报。</w:t>
      </w:r>
    </w:p>
    <w:p w:rsidR="00DC2E59" w:rsidRDefault="003B467F">
      <w:pPr>
        <w:pStyle w:val="2"/>
        <w:rPr>
          <w:rFonts w:eastAsiaTheme="minorEastAsia"/>
        </w:rPr>
      </w:pPr>
      <w:bookmarkStart w:id="76" w:name="_Toc18578"/>
      <w:bookmarkStart w:id="77" w:name="_Toc24659"/>
      <w:bookmarkStart w:id="78" w:name="_Toc25241"/>
      <w:r>
        <w:rPr>
          <w:rFonts w:eastAsiaTheme="minorEastAsia"/>
        </w:rPr>
        <w:t>4.2</w:t>
      </w:r>
      <w:r>
        <w:rPr>
          <w:rFonts w:eastAsiaTheme="minorEastAsia"/>
        </w:rPr>
        <w:t>信息上报</w:t>
      </w:r>
      <w:bookmarkEnd w:id="76"/>
      <w:bookmarkEnd w:id="77"/>
      <w:bookmarkEnd w:id="78"/>
    </w:p>
    <w:p w:rsidR="00DC2E59" w:rsidRPr="00F1356F" w:rsidRDefault="003B467F" w:rsidP="003B467F">
      <w:pPr>
        <w:pStyle w:val="a5"/>
        <w:spacing w:beforeAutospacing="0" w:afterAutospacing="0"/>
        <w:ind w:firstLine="480"/>
        <w:jc w:val="both"/>
        <w:rPr>
          <w:rStyle w:val="a6"/>
          <w:rFonts w:ascii="Times New Roman" w:hAnsi="Times New Roman" w:cs="Times New Roman"/>
          <w:b w:val="0"/>
          <w:bCs w:val="0"/>
          <w:color w:val="auto"/>
        </w:rPr>
      </w:pPr>
      <w:r>
        <w:rPr>
          <w:rStyle w:val="a6"/>
          <w:rFonts w:ascii="Times New Roman" w:hAnsi="Times New Roman" w:cs="Times New Roman"/>
          <w:b w:val="0"/>
          <w:bCs w:val="0"/>
        </w:rPr>
        <w:t>根据《突发环境事件信息报告办法》规定，当企业发生废机油、废水泄漏；火灾爆炸等一般性环境事故时</w:t>
      </w:r>
      <w:r>
        <w:rPr>
          <w:rFonts w:ascii="Times New Roman" w:hAnsi="Times New Roman" w:cs="Times New Roman"/>
          <w:shd w:val="clear" w:color="auto" w:fill="FFFFFF"/>
        </w:rPr>
        <w:t>，由企业应急事故</w:t>
      </w:r>
      <w:r>
        <w:rPr>
          <w:rFonts w:ascii="Times New Roman" w:hAnsi="Times New Roman" w:cs="Times New Roman" w:hint="eastAsia"/>
          <w:shd w:val="clear" w:color="auto" w:fill="FFFFFF"/>
        </w:rPr>
        <w:t>应急指挥部</w:t>
      </w:r>
      <w:r>
        <w:rPr>
          <w:rFonts w:ascii="Times New Roman" w:hAnsi="Times New Roman" w:cs="Times New Roman"/>
          <w:shd w:val="clear" w:color="auto" w:fill="FFFFFF"/>
        </w:rPr>
        <w:t>向</w:t>
      </w:r>
      <w:bookmarkStart w:id="79" w:name="OLE_LINK3"/>
      <w:r w:rsidRPr="00F1356F">
        <w:rPr>
          <w:rFonts w:ascii="Times New Roman" w:hAnsi="Times New Roman" w:cs="Times New Roman"/>
          <w:color w:val="auto"/>
          <w:shd w:val="clear" w:color="auto" w:fill="FFFFFF"/>
        </w:rPr>
        <w:t>浑南新区环境保护局</w:t>
      </w:r>
      <w:bookmarkEnd w:id="79"/>
      <w:r w:rsidRPr="00F1356F">
        <w:rPr>
          <w:rFonts w:ascii="Times New Roman" w:hAnsi="Times New Roman" w:cs="Times New Roman"/>
          <w:color w:val="auto"/>
          <w:shd w:val="clear" w:color="auto" w:fill="FFFFFF"/>
        </w:rPr>
        <w:t>报告，浑南新区环境保护局应当在四小时内向浑南新区人民政府和上级环境保护主管部门报告。</w:t>
      </w:r>
    </w:p>
    <w:p w:rsidR="00DC2E59" w:rsidRDefault="003B467F" w:rsidP="003B467F">
      <w:pPr>
        <w:pStyle w:val="a5"/>
        <w:spacing w:beforeAutospacing="0" w:afterAutospacing="0"/>
        <w:ind w:firstLine="480"/>
        <w:rPr>
          <w:rStyle w:val="a6"/>
          <w:rFonts w:ascii="Times New Roman" w:hAnsi="Times New Roman" w:cs="Times New Roman"/>
          <w:b w:val="0"/>
          <w:bCs w:val="0"/>
        </w:rPr>
      </w:pPr>
      <w:r>
        <w:rPr>
          <w:rStyle w:val="a6"/>
          <w:rFonts w:ascii="Times New Roman" w:hAnsi="Times New Roman" w:cs="Times New Roman"/>
          <w:b w:val="0"/>
          <w:bCs w:val="0"/>
        </w:rPr>
        <w:t>突发环境事件的报告分为初报、续报和处理结果报告。</w:t>
      </w:r>
    </w:p>
    <w:p w:rsidR="00DC2E59" w:rsidRDefault="003B467F" w:rsidP="003B467F">
      <w:pPr>
        <w:pStyle w:val="a5"/>
        <w:spacing w:beforeAutospacing="0" w:afterAutospacing="0"/>
        <w:ind w:firstLine="480"/>
        <w:rPr>
          <w:rStyle w:val="a6"/>
          <w:rFonts w:ascii="Times New Roman" w:hAnsi="Times New Roman" w:cs="Times New Roman"/>
          <w:b w:val="0"/>
          <w:bCs w:val="0"/>
        </w:rPr>
      </w:pPr>
      <w:r>
        <w:rPr>
          <w:rStyle w:val="a6"/>
          <w:rFonts w:ascii="Times New Roman" w:hAnsi="Times New Roman" w:cs="Times New Roman"/>
          <w:b w:val="0"/>
          <w:bCs w:val="0"/>
        </w:rPr>
        <w:t>（</w:t>
      </w:r>
      <w:r>
        <w:rPr>
          <w:rStyle w:val="a6"/>
          <w:rFonts w:ascii="Times New Roman" w:hAnsi="Times New Roman" w:cs="Times New Roman"/>
          <w:b w:val="0"/>
          <w:bCs w:val="0"/>
        </w:rPr>
        <w:t>1</w:t>
      </w:r>
      <w:r>
        <w:rPr>
          <w:rStyle w:val="a6"/>
          <w:rFonts w:ascii="Times New Roman" w:hAnsi="Times New Roman" w:cs="Times New Roman"/>
          <w:b w:val="0"/>
          <w:bCs w:val="0"/>
        </w:rPr>
        <w:t>）初报在发现或者得知突发环境事件后首次上报；续报在查清有关基本情况、事件发展情况后随时上报；处理结果报告在突发环境事件处理完毕后上报。</w:t>
      </w:r>
    </w:p>
    <w:p w:rsidR="00DC2E59" w:rsidRDefault="003B467F" w:rsidP="003B467F">
      <w:pPr>
        <w:pStyle w:val="a5"/>
        <w:spacing w:beforeAutospacing="0" w:afterAutospacing="0"/>
        <w:ind w:firstLine="480"/>
        <w:rPr>
          <w:rStyle w:val="a6"/>
          <w:rFonts w:ascii="Times New Roman" w:hAnsi="Times New Roman" w:cs="Times New Roman"/>
          <w:b w:val="0"/>
          <w:bCs w:val="0"/>
        </w:rPr>
      </w:pPr>
      <w:r>
        <w:rPr>
          <w:rStyle w:val="a6"/>
          <w:rFonts w:ascii="Times New Roman" w:hAnsi="Times New Roman" w:cs="Times New Roman"/>
          <w:b w:val="0"/>
          <w:bCs w:val="0"/>
        </w:rPr>
        <w:t>初报应当报告突发环境事件的发生时间、地点、信息来源、事件起因和性质、基本过程、主要污染物和数量、监测数据、人员受害情况、饮用水水源地等环境敏感点受影响情况、事件发展趋势、处置情况、拟采取的措施以及下一步工作建议等初步情况，并提供可能受到突发环境事件影响的环境敏感点的分布示意图。</w:t>
      </w:r>
    </w:p>
    <w:p w:rsidR="00DC2E59" w:rsidRDefault="003B467F" w:rsidP="003B467F">
      <w:pPr>
        <w:pStyle w:val="a5"/>
        <w:numPr>
          <w:ilvl w:val="0"/>
          <w:numId w:val="9"/>
        </w:numPr>
        <w:spacing w:beforeAutospacing="0" w:afterAutospacing="0"/>
        <w:ind w:firstLine="480"/>
        <w:rPr>
          <w:rStyle w:val="a6"/>
          <w:rFonts w:ascii="Times New Roman" w:hAnsi="Times New Roman" w:cs="Times New Roman"/>
          <w:b w:val="0"/>
          <w:bCs w:val="0"/>
        </w:rPr>
      </w:pPr>
      <w:r>
        <w:rPr>
          <w:rStyle w:val="a6"/>
          <w:rFonts w:ascii="Times New Roman" w:hAnsi="Times New Roman" w:cs="Times New Roman"/>
          <w:b w:val="0"/>
          <w:bCs w:val="0"/>
        </w:rPr>
        <w:t>续报应当在初报的基础上，报告有关处置进展情况。</w:t>
      </w:r>
    </w:p>
    <w:p w:rsidR="00DC2E59" w:rsidRDefault="003B467F" w:rsidP="003B467F">
      <w:pPr>
        <w:pStyle w:val="a5"/>
        <w:spacing w:beforeAutospacing="0" w:afterAutospacing="0"/>
        <w:ind w:firstLine="480"/>
        <w:rPr>
          <w:rStyle w:val="a6"/>
          <w:rFonts w:ascii="Times New Roman" w:hAnsi="Times New Roman" w:cs="Times New Roman"/>
          <w:b w:val="0"/>
          <w:bCs w:val="0"/>
        </w:rPr>
      </w:pPr>
      <w:r>
        <w:rPr>
          <w:rStyle w:val="a6"/>
          <w:rFonts w:ascii="Times New Roman" w:hAnsi="Times New Roman" w:cs="Times New Roman"/>
          <w:b w:val="0"/>
          <w:bCs w:val="0"/>
        </w:rPr>
        <w:t>（</w:t>
      </w:r>
      <w:r>
        <w:rPr>
          <w:rStyle w:val="a6"/>
          <w:rFonts w:ascii="Times New Roman" w:hAnsi="Times New Roman" w:cs="Times New Roman"/>
          <w:b w:val="0"/>
          <w:bCs w:val="0"/>
        </w:rPr>
        <w:t>3</w:t>
      </w:r>
      <w:r>
        <w:rPr>
          <w:rStyle w:val="a6"/>
          <w:rFonts w:ascii="Times New Roman" w:hAnsi="Times New Roman" w:cs="Times New Roman"/>
          <w:b w:val="0"/>
          <w:bCs w:val="0"/>
        </w:rPr>
        <w:t>）处理结果报告应当在初报和续报的基础上，报告处理突发环境事件的</w:t>
      </w:r>
      <w:r>
        <w:rPr>
          <w:rStyle w:val="a6"/>
          <w:rFonts w:ascii="Times New Roman" w:hAnsi="Times New Roman" w:cs="Times New Roman" w:hint="eastAsia"/>
          <w:b w:val="0"/>
          <w:bCs w:val="0"/>
        </w:rPr>
        <w:t>应急</w:t>
      </w:r>
      <w:r>
        <w:rPr>
          <w:rStyle w:val="a6"/>
          <w:rFonts w:ascii="Times New Roman" w:hAnsi="Times New Roman" w:cs="Times New Roman"/>
          <w:b w:val="0"/>
          <w:bCs w:val="0"/>
        </w:rPr>
        <w:t>措施、过程和结果，突发环境事件潜在或者间接危害以及损失、社会影响、处理后的遗留问题、责任追究等详细情况。</w:t>
      </w:r>
    </w:p>
    <w:p w:rsidR="00DC2E59" w:rsidRDefault="003B467F" w:rsidP="003B467F">
      <w:pPr>
        <w:pStyle w:val="a5"/>
        <w:spacing w:beforeAutospacing="0" w:afterAutospacing="0"/>
        <w:ind w:firstLine="480"/>
        <w:rPr>
          <w:rStyle w:val="a6"/>
          <w:rFonts w:ascii="Times New Roman" w:hAnsi="Times New Roman" w:cs="Times New Roman"/>
          <w:b w:val="0"/>
          <w:bCs w:val="0"/>
        </w:rPr>
      </w:pPr>
      <w:r>
        <w:rPr>
          <w:rStyle w:val="a6"/>
          <w:rFonts w:ascii="Times New Roman" w:hAnsi="Times New Roman" w:cs="Times New Roman"/>
          <w:b w:val="0"/>
          <w:bCs w:val="0"/>
        </w:rPr>
        <w:t>突发环境事件信息应当采用传真、网络、邮寄和面呈等方式书面报告；情况紧急时，初报可通过电话报告，但应当及时补充书面报告。</w:t>
      </w:r>
    </w:p>
    <w:p w:rsidR="00DC2E59" w:rsidRDefault="003B467F" w:rsidP="003B467F">
      <w:pPr>
        <w:pStyle w:val="a5"/>
        <w:spacing w:beforeAutospacing="0" w:afterAutospacing="0"/>
        <w:ind w:firstLine="480"/>
        <w:rPr>
          <w:rStyle w:val="a6"/>
          <w:rFonts w:ascii="Times New Roman" w:hAnsi="Times New Roman" w:cs="Times New Roman"/>
          <w:b w:val="0"/>
          <w:bCs w:val="0"/>
        </w:rPr>
        <w:sectPr w:rsidR="00DC2E59">
          <w:pgSz w:w="11906" w:h="16838"/>
          <w:pgMar w:top="1440" w:right="1800" w:bottom="1440" w:left="1800" w:header="851" w:footer="992" w:gutter="0"/>
          <w:cols w:space="425"/>
          <w:docGrid w:type="lines" w:linePitch="312"/>
        </w:sectPr>
      </w:pPr>
      <w:r>
        <w:rPr>
          <w:rStyle w:val="a6"/>
          <w:rFonts w:ascii="Times New Roman" w:hAnsi="Times New Roman" w:cs="Times New Roman"/>
          <w:b w:val="0"/>
          <w:bCs w:val="0"/>
        </w:rPr>
        <w:t>书面报告中应当载明突发环境事件报告单位、报告签发人、联系人及联系方式等内容，并尽可能提供地图、图片以及相关的多媒体资料。</w:t>
      </w:r>
    </w:p>
    <w:p w:rsidR="00DC2E59" w:rsidRDefault="003B467F">
      <w:pPr>
        <w:pStyle w:val="1"/>
        <w:rPr>
          <w:bCs/>
          <w:kern w:val="28"/>
          <w:szCs w:val="32"/>
        </w:rPr>
      </w:pPr>
      <w:bookmarkStart w:id="80" w:name="_Toc261"/>
      <w:bookmarkStart w:id="81" w:name="_Toc11062"/>
      <w:r>
        <w:rPr>
          <w:bCs/>
          <w:kern w:val="28"/>
          <w:szCs w:val="32"/>
        </w:rPr>
        <w:lastRenderedPageBreak/>
        <w:t>5</w:t>
      </w:r>
      <w:r>
        <w:rPr>
          <w:bCs/>
          <w:kern w:val="28"/>
          <w:szCs w:val="32"/>
        </w:rPr>
        <w:t>应急响应与措施</w:t>
      </w:r>
      <w:bookmarkEnd w:id="80"/>
      <w:bookmarkEnd w:id="81"/>
    </w:p>
    <w:p w:rsidR="00DC2E59" w:rsidRDefault="003B467F">
      <w:pPr>
        <w:pStyle w:val="2"/>
        <w:rPr>
          <w:rFonts w:eastAsiaTheme="minorEastAsia"/>
        </w:rPr>
      </w:pPr>
      <w:bookmarkStart w:id="82" w:name="_Toc2808"/>
      <w:bookmarkStart w:id="83" w:name="_Toc10760"/>
      <w:r>
        <w:rPr>
          <w:rFonts w:eastAsiaTheme="minorEastAsia"/>
        </w:rPr>
        <w:t>5.1</w:t>
      </w:r>
      <w:r>
        <w:rPr>
          <w:rFonts w:eastAsiaTheme="minorEastAsia"/>
        </w:rPr>
        <w:t>应急响应</w:t>
      </w:r>
      <w:bookmarkEnd w:id="82"/>
      <w:bookmarkEnd w:id="83"/>
    </w:p>
    <w:p w:rsidR="00DC2E59" w:rsidRDefault="003B467F">
      <w:pPr>
        <w:pStyle w:val="3"/>
        <w:rPr>
          <w:rFonts w:eastAsiaTheme="minorEastAsia" w:cs="Times New Roman"/>
        </w:rPr>
      </w:pPr>
      <w:bookmarkStart w:id="84" w:name="_Toc16876"/>
      <w:r>
        <w:rPr>
          <w:rFonts w:eastAsiaTheme="minorEastAsia" w:cs="Times New Roman" w:hint="eastAsia"/>
        </w:rPr>
        <w:t>5.1.1</w:t>
      </w:r>
      <w:r>
        <w:rPr>
          <w:rFonts w:eastAsiaTheme="minorEastAsia" w:cs="Times New Roman" w:hint="eastAsia"/>
        </w:rPr>
        <w:t>紧急状态</w:t>
      </w:r>
      <w:bookmarkEnd w:id="84"/>
    </w:p>
    <w:p w:rsidR="00DC2E59" w:rsidRDefault="003B467F">
      <w:pPr>
        <w:pStyle w:val="a5"/>
        <w:spacing w:beforeAutospacing="0" w:afterAutospacing="0"/>
        <w:ind w:firstLine="480"/>
        <w:rPr>
          <w:rStyle w:val="a6"/>
          <w:rFonts w:ascii="Times New Roman" w:hAnsi="Times New Roman" w:cs="Times New Roman"/>
          <w:b w:val="0"/>
          <w:color w:val="auto"/>
          <w:kern w:val="2"/>
        </w:rPr>
      </w:pPr>
      <w:r>
        <w:rPr>
          <w:rStyle w:val="a6"/>
          <w:rFonts w:ascii="Times New Roman" w:hAnsi="Times New Roman" w:cs="Times New Roman"/>
          <w:b w:val="0"/>
          <w:color w:val="auto"/>
          <w:kern w:val="2"/>
        </w:rPr>
        <w:t>当发生火灾爆炸、危险化学品大量泄漏、危险废物大量泄漏时，</w:t>
      </w:r>
      <w:r>
        <w:rPr>
          <w:rStyle w:val="a6"/>
          <w:rFonts w:ascii="Times New Roman" w:hAnsi="Times New Roman" w:cs="Times New Roman" w:hint="eastAsia"/>
          <w:b w:val="0"/>
          <w:color w:val="auto"/>
          <w:kern w:val="2"/>
        </w:rPr>
        <w:t>可能会造成厂界外环境</w:t>
      </w:r>
      <w:r>
        <w:rPr>
          <w:rStyle w:val="a6"/>
          <w:rFonts w:ascii="Times New Roman" w:hAnsi="Times New Roman" w:cs="Times New Roman"/>
          <w:b w:val="0"/>
          <w:color w:val="auto"/>
          <w:kern w:val="2"/>
        </w:rPr>
        <w:t>污染事故</w:t>
      </w:r>
      <w:r>
        <w:rPr>
          <w:rStyle w:val="a6"/>
          <w:rFonts w:ascii="Times New Roman" w:hAnsi="Times New Roman" w:cs="Times New Roman" w:hint="eastAsia"/>
          <w:b w:val="0"/>
          <w:color w:val="auto"/>
          <w:kern w:val="2"/>
        </w:rPr>
        <w:t>，对生命和财产构成潜在威胁，周边区域的人员需要有限撤离</w:t>
      </w:r>
      <w:r>
        <w:rPr>
          <w:rStyle w:val="a6"/>
          <w:rFonts w:ascii="Times New Roman" w:hAnsi="Times New Roman" w:cs="Times New Roman"/>
          <w:b w:val="0"/>
          <w:color w:val="auto"/>
          <w:kern w:val="2"/>
        </w:rPr>
        <w:t>。</w:t>
      </w:r>
      <w:r>
        <w:rPr>
          <w:rStyle w:val="a6"/>
          <w:rFonts w:ascii="Times New Roman" w:hAnsi="Times New Roman" w:cs="Times New Roman" w:hint="eastAsia"/>
          <w:b w:val="0"/>
          <w:color w:val="auto"/>
          <w:kern w:val="2"/>
        </w:rPr>
        <w:t>各应急小组做好下列应急准备。</w:t>
      </w:r>
    </w:p>
    <w:p w:rsidR="00DC2E59" w:rsidRDefault="003B467F" w:rsidP="003B467F">
      <w:pPr>
        <w:pStyle w:val="a5"/>
        <w:numPr>
          <w:ilvl w:val="0"/>
          <w:numId w:val="10"/>
        </w:numPr>
        <w:spacing w:beforeAutospacing="0" w:afterAutospacing="0"/>
        <w:ind w:firstLine="480"/>
        <w:rPr>
          <w:rStyle w:val="a6"/>
          <w:rFonts w:ascii="Times New Roman" w:hAnsi="Times New Roman" w:cs="Times New Roman"/>
          <w:b w:val="0"/>
          <w:bCs w:val="0"/>
        </w:rPr>
      </w:pPr>
      <w:r>
        <w:rPr>
          <w:rStyle w:val="a6"/>
          <w:rFonts w:ascii="Times New Roman" w:hAnsi="Times New Roman" w:cs="Times New Roman"/>
          <w:b w:val="0"/>
          <w:bCs w:val="0"/>
        </w:rPr>
        <w:t>当突然发生环境事件时，在进入应急救援状态的同时，应急小组立即到达各自岗位，完成人员、车辆及装备调度；同时公司</w:t>
      </w:r>
      <w:r>
        <w:rPr>
          <w:rStyle w:val="a6"/>
          <w:rFonts w:ascii="Times New Roman" w:hAnsi="Times New Roman" w:cs="Times New Roman" w:hint="eastAsia"/>
          <w:b w:val="0"/>
          <w:bCs w:val="0"/>
        </w:rPr>
        <w:t>应急指挥部</w:t>
      </w:r>
      <w:r>
        <w:rPr>
          <w:rStyle w:val="a6"/>
          <w:rFonts w:ascii="Times New Roman" w:hAnsi="Times New Roman" w:cs="Times New Roman"/>
          <w:b w:val="0"/>
          <w:bCs w:val="0"/>
        </w:rPr>
        <w:t>报告上一级主管部门。</w:t>
      </w:r>
    </w:p>
    <w:p w:rsidR="00DC2E59" w:rsidRDefault="003B467F" w:rsidP="003B467F">
      <w:pPr>
        <w:pStyle w:val="a5"/>
        <w:numPr>
          <w:ilvl w:val="0"/>
          <w:numId w:val="10"/>
        </w:numPr>
        <w:spacing w:beforeAutospacing="0" w:afterAutospacing="0"/>
        <w:ind w:firstLine="480"/>
        <w:rPr>
          <w:rStyle w:val="a6"/>
          <w:rFonts w:ascii="Times New Roman" w:hAnsi="Times New Roman" w:cs="Times New Roman"/>
          <w:b w:val="0"/>
          <w:bCs w:val="0"/>
        </w:rPr>
      </w:pPr>
      <w:r>
        <w:rPr>
          <w:rStyle w:val="a6"/>
          <w:rFonts w:ascii="Times New Roman" w:hAnsi="Times New Roman" w:cs="Times New Roman"/>
          <w:b w:val="0"/>
          <w:bCs w:val="0"/>
        </w:rPr>
        <w:t>抢险救援小组到达现场后，保护现场，查找污染源，并对事件类型，发生地点、污染源、主要污染物质、影响范围和程度等基本情况进行初步调查分析，行成初步意见，及时反馈</w:t>
      </w:r>
      <w:r>
        <w:rPr>
          <w:rStyle w:val="a6"/>
          <w:rFonts w:ascii="Times New Roman" w:hAnsi="Times New Roman" w:cs="Times New Roman" w:hint="eastAsia"/>
          <w:b w:val="0"/>
          <w:bCs w:val="0"/>
        </w:rPr>
        <w:t>应急指挥部</w:t>
      </w:r>
      <w:r>
        <w:rPr>
          <w:rStyle w:val="a6"/>
          <w:rFonts w:ascii="Times New Roman" w:hAnsi="Times New Roman" w:cs="Times New Roman"/>
          <w:b w:val="0"/>
          <w:bCs w:val="0"/>
        </w:rPr>
        <w:t>。</w:t>
      </w:r>
    </w:p>
    <w:p w:rsidR="00DC2E59" w:rsidRDefault="003B467F" w:rsidP="003B467F">
      <w:pPr>
        <w:pStyle w:val="a5"/>
        <w:numPr>
          <w:ilvl w:val="0"/>
          <w:numId w:val="10"/>
        </w:numPr>
        <w:spacing w:beforeAutospacing="0" w:afterAutospacing="0"/>
        <w:ind w:firstLine="480"/>
        <w:rPr>
          <w:rStyle w:val="a6"/>
          <w:rFonts w:ascii="Times New Roman" w:hAnsi="Times New Roman" w:cs="Times New Roman"/>
          <w:b w:val="0"/>
          <w:bCs w:val="0"/>
        </w:rPr>
      </w:pPr>
      <w:r>
        <w:rPr>
          <w:rStyle w:val="a6"/>
          <w:rFonts w:ascii="Times New Roman" w:hAnsi="Times New Roman" w:cs="Times New Roman"/>
          <w:b w:val="0"/>
          <w:bCs w:val="0"/>
        </w:rPr>
        <w:t>由</w:t>
      </w:r>
      <w:r>
        <w:rPr>
          <w:rStyle w:val="a6"/>
          <w:rFonts w:ascii="Times New Roman" w:hAnsi="Times New Roman" w:cs="Times New Roman" w:hint="eastAsia"/>
          <w:b w:val="0"/>
          <w:bCs w:val="0"/>
        </w:rPr>
        <w:t>应急指挥部</w:t>
      </w:r>
      <w:r>
        <w:rPr>
          <w:rStyle w:val="a6"/>
          <w:rFonts w:ascii="Times New Roman" w:hAnsi="Times New Roman" w:cs="Times New Roman"/>
          <w:b w:val="0"/>
          <w:bCs w:val="0"/>
        </w:rPr>
        <w:t>根据事件情况启动相应的应急预案，领导各小组展开工作。</w:t>
      </w:r>
      <w:r>
        <w:rPr>
          <w:rStyle w:val="a6"/>
          <w:rFonts w:ascii="Times New Roman" w:hAnsi="Times New Roman" w:cs="Times New Roman" w:hint="eastAsia"/>
          <w:b w:val="0"/>
          <w:bCs w:val="0"/>
        </w:rPr>
        <w:t>应急指挥部</w:t>
      </w:r>
      <w:r>
        <w:rPr>
          <w:rStyle w:val="a6"/>
          <w:rFonts w:ascii="Times New Roman" w:hAnsi="Times New Roman" w:cs="Times New Roman"/>
          <w:b w:val="0"/>
          <w:bCs w:val="0"/>
        </w:rPr>
        <w:t>根据报告程序向上一级环保部门报告，并根据情况请求必要的支持和帮助。</w:t>
      </w:r>
    </w:p>
    <w:p w:rsidR="00DC2E59" w:rsidRDefault="003B467F" w:rsidP="003B467F">
      <w:pPr>
        <w:pStyle w:val="a5"/>
        <w:numPr>
          <w:ilvl w:val="0"/>
          <w:numId w:val="10"/>
        </w:numPr>
        <w:spacing w:beforeAutospacing="0" w:afterAutospacing="0"/>
        <w:ind w:firstLine="480"/>
        <w:rPr>
          <w:rFonts w:ascii="Times New Roman" w:hAnsi="Times New Roman" w:cs="Times New Roman"/>
        </w:rPr>
      </w:pPr>
      <w:r>
        <w:rPr>
          <w:rStyle w:val="a6"/>
          <w:rFonts w:ascii="Times New Roman" w:hAnsi="Times New Roman" w:cs="Times New Roman"/>
          <w:b w:val="0"/>
          <w:bCs w:val="0"/>
        </w:rPr>
        <w:t>污染事件基本控制后，迅速开展事件处置工作。</w:t>
      </w:r>
    </w:p>
    <w:p w:rsidR="00DC2E59" w:rsidRDefault="003B467F" w:rsidP="003B467F">
      <w:pPr>
        <w:pStyle w:val="a5"/>
        <w:numPr>
          <w:ilvl w:val="0"/>
          <w:numId w:val="10"/>
        </w:numPr>
        <w:spacing w:beforeAutospacing="0" w:afterAutospacing="0"/>
        <w:ind w:firstLine="480"/>
        <w:rPr>
          <w:rStyle w:val="a6"/>
          <w:rFonts w:ascii="Times New Roman" w:hAnsi="Times New Roman" w:cs="Times New Roman"/>
          <w:b w:val="0"/>
          <w:bCs w:val="0"/>
        </w:rPr>
      </w:pPr>
      <w:r>
        <w:rPr>
          <w:rStyle w:val="a6"/>
          <w:rFonts w:ascii="Times New Roman" w:hAnsi="Times New Roman" w:cs="Times New Roman"/>
          <w:b w:val="0"/>
          <w:bCs w:val="0"/>
        </w:rPr>
        <w:t>通讯联络组</w:t>
      </w:r>
      <w:r>
        <w:rPr>
          <w:rFonts w:ascii="Times New Roman" w:hAnsi="Times New Roman" w:cs="Times New Roman"/>
        </w:rPr>
        <w:t>确保应急小组成员之间的通讯畅通，听从</w:t>
      </w:r>
      <w:r>
        <w:rPr>
          <w:rFonts w:ascii="Times New Roman" w:hAnsi="Times New Roman" w:cs="Times New Roman" w:hint="eastAsia"/>
        </w:rPr>
        <w:t>应急指挥部</w:t>
      </w:r>
      <w:r>
        <w:rPr>
          <w:rFonts w:ascii="Times New Roman" w:hAnsi="Times New Roman" w:cs="Times New Roman"/>
        </w:rPr>
        <w:t>的指挥，根据事件发生的情况随时准备人员的疏散和自救，同时做好外界的通讯联络工作。</w:t>
      </w:r>
    </w:p>
    <w:p w:rsidR="00DC2E59" w:rsidRDefault="003B467F" w:rsidP="003B467F">
      <w:pPr>
        <w:pStyle w:val="a5"/>
        <w:numPr>
          <w:ilvl w:val="0"/>
          <w:numId w:val="10"/>
        </w:numPr>
        <w:spacing w:beforeAutospacing="0" w:afterAutospacing="0"/>
        <w:ind w:firstLine="480"/>
        <w:rPr>
          <w:rStyle w:val="a6"/>
          <w:rFonts w:ascii="Times New Roman" w:hAnsi="Times New Roman" w:cs="Times New Roman"/>
          <w:b w:val="0"/>
          <w:bCs w:val="0"/>
        </w:rPr>
      </w:pPr>
      <w:r>
        <w:rPr>
          <w:rStyle w:val="a6"/>
          <w:rFonts w:ascii="Times New Roman" w:hAnsi="Times New Roman" w:cs="Times New Roman" w:hint="eastAsia"/>
          <w:b w:val="0"/>
          <w:bCs w:val="0"/>
        </w:rPr>
        <w:t>疏散警戒小组根据指挥部指示情况，做好现场人员疏散和警戒工作。</w:t>
      </w:r>
    </w:p>
    <w:p w:rsidR="00DC2E59" w:rsidRDefault="003B467F" w:rsidP="003B467F">
      <w:pPr>
        <w:pStyle w:val="a5"/>
        <w:numPr>
          <w:ilvl w:val="0"/>
          <w:numId w:val="10"/>
        </w:numPr>
        <w:spacing w:beforeAutospacing="0" w:afterAutospacing="0"/>
        <w:ind w:firstLine="480"/>
        <w:rPr>
          <w:rStyle w:val="a6"/>
          <w:rFonts w:ascii="Times New Roman" w:hAnsi="Times New Roman" w:cs="Times New Roman"/>
          <w:b w:val="0"/>
          <w:bCs w:val="0"/>
        </w:rPr>
      </w:pPr>
      <w:r>
        <w:rPr>
          <w:rStyle w:val="a6"/>
          <w:rFonts w:ascii="Times New Roman" w:hAnsi="Times New Roman" w:cs="Times New Roman" w:hint="eastAsia"/>
          <w:b w:val="0"/>
          <w:bCs w:val="0"/>
        </w:rPr>
        <w:t>医疗救护小组准备就绪，随时听从指挥部指挥，对现场受伤人员做好救护工作。</w:t>
      </w:r>
    </w:p>
    <w:p w:rsidR="00DC2E59" w:rsidRDefault="003B467F">
      <w:pPr>
        <w:pStyle w:val="3"/>
        <w:rPr>
          <w:rFonts w:eastAsiaTheme="minorEastAsia" w:cs="Times New Roman"/>
        </w:rPr>
      </w:pPr>
      <w:bookmarkStart w:id="85" w:name="_Toc20826"/>
      <w:r>
        <w:rPr>
          <w:rFonts w:eastAsiaTheme="minorEastAsia" w:cs="Times New Roman" w:hint="eastAsia"/>
        </w:rPr>
        <w:t xml:space="preserve">5.1.2 </w:t>
      </w:r>
      <w:r>
        <w:rPr>
          <w:rFonts w:eastAsiaTheme="minorEastAsia" w:cs="Times New Roman" w:hint="eastAsia"/>
        </w:rPr>
        <w:t>潜在紧急状态</w:t>
      </w:r>
      <w:bookmarkEnd w:id="85"/>
    </w:p>
    <w:p w:rsidR="00DC2E59" w:rsidRDefault="003B467F">
      <w:pPr>
        <w:pStyle w:val="a5"/>
        <w:spacing w:beforeAutospacing="0" w:afterAutospacing="0"/>
        <w:ind w:firstLine="480"/>
        <w:rPr>
          <w:rStyle w:val="a6"/>
          <w:rFonts w:ascii="Times New Roman" w:hAnsi="Times New Roman" w:cs="Times New Roman"/>
          <w:b w:val="0"/>
          <w:bCs w:val="0"/>
        </w:rPr>
      </w:pPr>
      <w:r>
        <w:rPr>
          <w:rStyle w:val="a6"/>
          <w:rFonts w:ascii="Times New Roman" w:hAnsi="Times New Roman" w:cs="Times New Roman" w:hint="eastAsia"/>
          <w:b w:val="0"/>
          <w:bCs w:val="0"/>
        </w:rPr>
        <w:t>发生少量危险化学品、危险废物泄漏事件或小型火灾，可以很快隔离、控制和清理的危险废物小型事故，限制在单位内的小区域范围内，不立即对生命财产构成威胁。</w:t>
      </w:r>
    </w:p>
    <w:p w:rsidR="00DC2E59" w:rsidRDefault="003B467F">
      <w:pPr>
        <w:pStyle w:val="a5"/>
        <w:spacing w:beforeAutospacing="0" w:afterAutospacing="0"/>
        <w:ind w:firstLine="480"/>
        <w:rPr>
          <w:rStyle w:val="a6"/>
          <w:rFonts w:ascii="Times New Roman" w:hAnsi="Times New Roman" w:cs="Times New Roman"/>
          <w:b w:val="0"/>
          <w:bCs w:val="0"/>
        </w:rPr>
      </w:pPr>
      <w:r>
        <w:rPr>
          <w:rStyle w:val="a6"/>
          <w:rFonts w:ascii="Times New Roman" w:hAnsi="Times New Roman" w:cs="Times New Roman" w:hint="eastAsia"/>
          <w:b w:val="0"/>
          <w:bCs w:val="0"/>
        </w:rPr>
        <w:lastRenderedPageBreak/>
        <w:t>现场人员发现情况立即根据应急预案的处理措施进行现场处置，由现场最高级别人员进行现场指挥，并报告给应急指挥部，应急指挥部视突发事件的具体情况，通知各应急小组随时做好启动应急预案的准备。</w:t>
      </w:r>
    </w:p>
    <w:p w:rsidR="00DC2E59" w:rsidRDefault="003B467F">
      <w:pPr>
        <w:pStyle w:val="2"/>
        <w:rPr>
          <w:rFonts w:eastAsiaTheme="minorEastAsia"/>
        </w:rPr>
      </w:pPr>
      <w:bookmarkStart w:id="86" w:name="_Toc19462"/>
      <w:bookmarkStart w:id="87" w:name="_Toc29843"/>
      <w:bookmarkStart w:id="88" w:name="_Toc11811"/>
      <w:r>
        <w:rPr>
          <w:rFonts w:eastAsiaTheme="minorEastAsia"/>
        </w:rPr>
        <w:t>5.2</w:t>
      </w:r>
      <w:r>
        <w:rPr>
          <w:rFonts w:eastAsiaTheme="minorEastAsia"/>
        </w:rPr>
        <w:t>应急措施</w:t>
      </w:r>
      <w:bookmarkEnd w:id="86"/>
      <w:bookmarkEnd w:id="87"/>
      <w:bookmarkEnd w:id="88"/>
    </w:p>
    <w:p w:rsidR="00DC2E59" w:rsidRDefault="003B467F">
      <w:pPr>
        <w:pStyle w:val="a5"/>
        <w:spacing w:beforeAutospacing="0" w:afterAutospacing="0"/>
        <w:ind w:firstLine="480"/>
        <w:rPr>
          <w:rStyle w:val="a6"/>
          <w:rFonts w:ascii="Times New Roman" w:hAnsi="Times New Roman" w:cs="Times New Roman"/>
          <w:b w:val="0"/>
          <w:bCs w:val="0"/>
        </w:rPr>
      </w:pPr>
      <w:r>
        <w:rPr>
          <w:rStyle w:val="a6"/>
          <w:rFonts w:ascii="Times New Roman" w:hAnsi="Times New Roman" w:cs="Times New Roman"/>
          <w:b w:val="0"/>
          <w:bCs w:val="0"/>
        </w:rPr>
        <w:t>根据实际情况，突发环境事件主要包括物料的泄漏、火灾或爆炸事故衍生消防水，环保设施非正常排放，应采取有效的应急措施，分别归纳如下：</w:t>
      </w:r>
    </w:p>
    <w:p w:rsidR="00DC2E59" w:rsidRDefault="003B467F">
      <w:pPr>
        <w:pStyle w:val="3"/>
        <w:rPr>
          <w:rFonts w:eastAsiaTheme="minorEastAsia" w:cs="Times New Roman"/>
        </w:rPr>
      </w:pPr>
      <w:bookmarkStart w:id="89" w:name="_Toc20384"/>
      <w:bookmarkStart w:id="90" w:name="_Toc16058"/>
      <w:r>
        <w:rPr>
          <w:rFonts w:eastAsiaTheme="minorEastAsia" w:cs="Times New Roman"/>
        </w:rPr>
        <w:t>5.2.1</w:t>
      </w:r>
      <w:r>
        <w:rPr>
          <w:rFonts w:eastAsiaTheme="minorEastAsia" w:cs="Times New Roman"/>
        </w:rPr>
        <w:t>泄漏应急处理措施</w:t>
      </w:r>
      <w:bookmarkEnd w:id="89"/>
      <w:bookmarkEnd w:id="90"/>
    </w:p>
    <w:p w:rsidR="00DC2E59" w:rsidRDefault="003B467F" w:rsidP="003B467F">
      <w:pPr>
        <w:ind w:firstLine="480"/>
        <w:rPr>
          <w:rFonts w:eastAsiaTheme="minorEastAsia" w:cs="Times New Roman"/>
        </w:rPr>
      </w:pPr>
      <w:r>
        <w:rPr>
          <w:rFonts w:eastAsiaTheme="minorEastAsia" w:cs="Times New Roman" w:hint="eastAsia"/>
        </w:rPr>
        <w:t>5.2.1.1</w:t>
      </w:r>
      <w:r>
        <w:rPr>
          <w:rFonts w:eastAsiaTheme="minorEastAsia" w:cs="Times New Roman" w:hint="eastAsia"/>
        </w:rPr>
        <w:t>危险废物泄漏</w:t>
      </w:r>
    </w:p>
    <w:p w:rsidR="00DC2E59" w:rsidRDefault="003B467F" w:rsidP="003B467F">
      <w:pPr>
        <w:pStyle w:val="a3"/>
        <w:numPr>
          <w:ilvl w:val="0"/>
          <w:numId w:val="11"/>
        </w:numPr>
        <w:ind w:firstLine="480"/>
        <w:rPr>
          <w:rFonts w:eastAsiaTheme="minorEastAsia" w:cs="Times New Roman"/>
          <w:sz w:val="24"/>
        </w:rPr>
      </w:pPr>
      <w:r>
        <w:rPr>
          <w:rFonts w:eastAsiaTheme="minorEastAsia" w:cs="Times New Roman" w:hint="eastAsia"/>
          <w:sz w:val="24"/>
        </w:rPr>
        <w:t>少量泄漏</w:t>
      </w:r>
    </w:p>
    <w:p w:rsidR="00DC2E59" w:rsidRDefault="003B467F">
      <w:pPr>
        <w:pStyle w:val="a3"/>
        <w:ind w:firstLine="480"/>
        <w:rPr>
          <w:rFonts w:eastAsiaTheme="minorEastAsia" w:cs="Times New Roman"/>
          <w:sz w:val="24"/>
        </w:rPr>
      </w:pPr>
      <w:r>
        <w:rPr>
          <w:rFonts w:eastAsiaTheme="minorEastAsia" w:cs="Times New Roman" w:hint="eastAsia"/>
          <w:sz w:val="24"/>
        </w:rPr>
        <w:t>①确定泄漏物名称、性质和泄漏量。</w:t>
      </w:r>
    </w:p>
    <w:p w:rsidR="00DC2E59" w:rsidRDefault="003B467F">
      <w:pPr>
        <w:pStyle w:val="a3"/>
        <w:ind w:firstLine="480"/>
        <w:rPr>
          <w:rFonts w:eastAsiaTheme="minorEastAsia" w:cs="Times New Roman"/>
          <w:sz w:val="24"/>
        </w:rPr>
      </w:pPr>
      <w:r>
        <w:rPr>
          <w:rFonts w:eastAsiaTheme="minorEastAsia" w:cs="Times New Roman" w:hint="eastAsia"/>
          <w:sz w:val="24"/>
        </w:rPr>
        <w:t>②现场警戒，在彻底收集处理前严禁他人接近。</w:t>
      </w:r>
    </w:p>
    <w:p w:rsidR="00DC2E59" w:rsidRDefault="003B467F">
      <w:pPr>
        <w:pStyle w:val="a3"/>
        <w:ind w:firstLine="480"/>
        <w:rPr>
          <w:rFonts w:eastAsiaTheme="minorEastAsia" w:cs="Times New Roman"/>
          <w:sz w:val="24"/>
        </w:rPr>
      </w:pPr>
      <w:r>
        <w:rPr>
          <w:rFonts w:eastAsiaTheme="minorEastAsia" w:cs="Times New Roman" w:hint="eastAsia"/>
          <w:sz w:val="24"/>
        </w:rPr>
        <w:t>③应急人员必须熟悉泄漏的物质的</w:t>
      </w:r>
      <w:r>
        <w:rPr>
          <w:rFonts w:eastAsiaTheme="minorEastAsia" w:cs="Times New Roman" w:hint="eastAsia"/>
          <w:sz w:val="24"/>
        </w:rPr>
        <w:t>MSDS</w:t>
      </w:r>
      <w:r>
        <w:rPr>
          <w:rFonts w:eastAsiaTheme="minorEastAsia" w:cs="Times New Roman" w:hint="eastAsia"/>
          <w:sz w:val="24"/>
        </w:rPr>
        <w:t>后处理。</w:t>
      </w:r>
    </w:p>
    <w:p w:rsidR="00DC2E59" w:rsidRDefault="003B467F">
      <w:pPr>
        <w:pStyle w:val="a3"/>
        <w:ind w:firstLine="480"/>
        <w:rPr>
          <w:rFonts w:eastAsiaTheme="minorEastAsia" w:cs="Times New Roman"/>
          <w:sz w:val="24"/>
        </w:rPr>
      </w:pPr>
      <w:r>
        <w:rPr>
          <w:rFonts w:eastAsiaTheme="minorEastAsia" w:cs="Times New Roman" w:hint="eastAsia"/>
          <w:sz w:val="24"/>
        </w:rPr>
        <w:t>④应急人员必须正确佩戴相应的应急防护用品。</w:t>
      </w:r>
    </w:p>
    <w:p w:rsidR="00DC2E59" w:rsidRDefault="003B467F">
      <w:pPr>
        <w:pStyle w:val="a3"/>
        <w:ind w:firstLine="480"/>
        <w:rPr>
          <w:rFonts w:eastAsiaTheme="minorEastAsia" w:cs="Times New Roman"/>
          <w:sz w:val="24"/>
        </w:rPr>
      </w:pPr>
      <w:r>
        <w:rPr>
          <w:rFonts w:eastAsiaTheme="minorEastAsia" w:cs="Times New Roman" w:hint="eastAsia"/>
          <w:sz w:val="24"/>
        </w:rPr>
        <w:t>⑤如果泄漏的是易燃物，则必须首先消除泄漏污染区的点火源。</w:t>
      </w:r>
    </w:p>
    <w:p w:rsidR="00DC2E59" w:rsidRDefault="003B467F">
      <w:pPr>
        <w:pStyle w:val="a3"/>
        <w:ind w:firstLine="480"/>
        <w:rPr>
          <w:rFonts w:eastAsiaTheme="minorEastAsia" w:cs="Times New Roman"/>
          <w:sz w:val="24"/>
        </w:rPr>
      </w:pPr>
      <w:r>
        <w:rPr>
          <w:rFonts w:eastAsiaTheme="minorEastAsia" w:cs="Times New Roman" w:hint="eastAsia"/>
          <w:sz w:val="24"/>
        </w:rPr>
        <w:t>⑥收集方法：</w:t>
      </w:r>
    </w:p>
    <w:p w:rsidR="00DC2E59" w:rsidRDefault="003B467F">
      <w:pPr>
        <w:pStyle w:val="a3"/>
        <w:ind w:firstLine="480"/>
        <w:rPr>
          <w:rFonts w:eastAsiaTheme="minorEastAsia" w:cs="Times New Roman"/>
          <w:sz w:val="24"/>
        </w:rPr>
      </w:pPr>
      <w:r>
        <w:rPr>
          <w:rFonts w:eastAsiaTheme="minorEastAsia" w:cs="Times New Roman" w:hint="eastAsia"/>
          <w:sz w:val="24"/>
        </w:rPr>
        <w:t>A.</w:t>
      </w:r>
      <w:r>
        <w:rPr>
          <w:rFonts w:eastAsiaTheme="minorEastAsia" w:cs="Times New Roman" w:hint="eastAsia"/>
          <w:sz w:val="24"/>
        </w:rPr>
        <w:t>气体泄漏，应急人员首先止住泄漏，如可能合理通风和喷雾状水。</w:t>
      </w:r>
    </w:p>
    <w:p w:rsidR="00DC2E59" w:rsidRDefault="003B467F">
      <w:pPr>
        <w:pStyle w:val="a3"/>
        <w:ind w:firstLine="480"/>
        <w:rPr>
          <w:rFonts w:eastAsiaTheme="minorEastAsia" w:cs="Times New Roman"/>
          <w:sz w:val="24"/>
        </w:rPr>
      </w:pPr>
      <w:r>
        <w:rPr>
          <w:rFonts w:eastAsiaTheme="minorEastAsia" w:cs="Times New Roman" w:hint="eastAsia"/>
          <w:sz w:val="24"/>
        </w:rPr>
        <w:t>B.</w:t>
      </w:r>
      <w:r>
        <w:rPr>
          <w:rFonts w:eastAsiaTheme="minorEastAsia" w:cs="Times New Roman" w:hint="eastAsia"/>
          <w:sz w:val="24"/>
        </w:rPr>
        <w:t>液体泄漏，在保证安全的前提下切断泄漏源，使用相应的吸收棉或沙土等应急物资收集，后送有资质单位处理。</w:t>
      </w:r>
    </w:p>
    <w:p w:rsidR="00DC2E59" w:rsidRDefault="003B467F">
      <w:pPr>
        <w:pStyle w:val="a3"/>
        <w:ind w:firstLine="480"/>
        <w:rPr>
          <w:rFonts w:eastAsiaTheme="minorEastAsia" w:cs="Times New Roman"/>
          <w:sz w:val="24"/>
        </w:rPr>
      </w:pPr>
      <w:r>
        <w:rPr>
          <w:rFonts w:eastAsiaTheme="minorEastAsia" w:cs="Times New Roman" w:hint="eastAsia"/>
          <w:sz w:val="24"/>
        </w:rPr>
        <w:t>C.</w:t>
      </w:r>
      <w:r>
        <w:rPr>
          <w:rFonts w:eastAsiaTheme="minorEastAsia" w:cs="Times New Roman" w:hint="eastAsia"/>
          <w:sz w:val="24"/>
        </w:rPr>
        <w:t>固体泄漏，使用适当的工具和容器收集泄漏物。</w:t>
      </w:r>
    </w:p>
    <w:p w:rsidR="00DC2E59" w:rsidRDefault="003B467F" w:rsidP="003B467F">
      <w:pPr>
        <w:pStyle w:val="a3"/>
        <w:numPr>
          <w:ilvl w:val="0"/>
          <w:numId w:val="11"/>
        </w:numPr>
        <w:ind w:firstLine="480"/>
        <w:rPr>
          <w:rFonts w:eastAsiaTheme="minorEastAsia" w:cs="Times New Roman"/>
          <w:sz w:val="24"/>
        </w:rPr>
      </w:pPr>
      <w:r>
        <w:rPr>
          <w:rFonts w:eastAsiaTheme="minorEastAsia" w:cs="Times New Roman" w:hint="eastAsia"/>
          <w:sz w:val="24"/>
        </w:rPr>
        <w:t>大量泄漏</w:t>
      </w:r>
    </w:p>
    <w:p w:rsidR="00DC2E59" w:rsidRDefault="003B467F" w:rsidP="003B467F">
      <w:pPr>
        <w:ind w:firstLine="480"/>
      </w:pPr>
      <w:r>
        <w:rPr>
          <w:rFonts w:hint="eastAsia"/>
        </w:rPr>
        <w:t>①现场人员迅速撤离到安全地带，并佩戴好应急防护用品。</w:t>
      </w:r>
    </w:p>
    <w:p w:rsidR="00DC2E59" w:rsidRDefault="003B467F" w:rsidP="003B467F">
      <w:pPr>
        <w:ind w:firstLine="480"/>
      </w:pPr>
      <w:r>
        <w:rPr>
          <w:rFonts w:hint="eastAsia"/>
        </w:rPr>
        <w:t>②通报周围工作人员，并报告应急指挥部。</w:t>
      </w:r>
    </w:p>
    <w:p w:rsidR="00DC2E59" w:rsidRDefault="003B467F" w:rsidP="003B467F">
      <w:pPr>
        <w:ind w:firstLine="480"/>
      </w:pPr>
      <w:r>
        <w:rPr>
          <w:rFonts w:hint="eastAsia"/>
        </w:rPr>
        <w:t>③回忆泄漏物特征，确定泄漏物。</w:t>
      </w:r>
    </w:p>
    <w:p w:rsidR="00DC2E59" w:rsidRDefault="003B467F" w:rsidP="003B467F">
      <w:pPr>
        <w:ind w:firstLine="480"/>
      </w:pPr>
      <w:r>
        <w:rPr>
          <w:rFonts w:hint="eastAsia"/>
        </w:rPr>
        <w:t>④疏散警戒组封闭现场出入口和可能扩散地带，防止闲人出入。</w:t>
      </w:r>
    </w:p>
    <w:p w:rsidR="00DC2E59" w:rsidRDefault="003B467F" w:rsidP="003B467F">
      <w:pPr>
        <w:ind w:firstLine="480"/>
      </w:pPr>
      <w:r>
        <w:rPr>
          <w:rFonts w:hint="eastAsia"/>
        </w:rPr>
        <w:t>⑤应急救援小组根据泄漏物</w:t>
      </w:r>
      <w:r>
        <w:rPr>
          <w:rFonts w:hint="eastAsia"/>
        </w:rPr>
        <w:t>MSDS</w:t>
      </w:r>
      <w:r>
        <w:rPr>
          <w:rFonts w:hint="eastAsia"/>
        </w:rPr>
        <w:t>确定是否会有火灾或爆炸危险，是否有中毒危险。</w:t>
      </w:r>
    </w:p>
    <w:p w:rsidR="00DC2E59" w:rsidRDefault="003B467F" w:rsidP="003B467F">
      <w:pPr>
        <w:ind w:firstLine="480"/>
      </w:pPr>
      <w:r>
        <w:rPr>
          <w:rFonts w:hint="eastAsia"/>
        </w:rPr>
        <w:t>⑥应急指挥部到现场指挥，及时关闭雨水口和污水口的截止阀，根据现场确定应急处理方法，组织各小组封闭泄漏点，准备应急吸收物质，中和泄漏物，准备收集容器，用水冲洗地面等方法。</w:t>
      </w:r>
    </w:p>
    <w:p w:rsidR="00DC2E59" w:rsidRDefault="003B467F" w:rsidP="003B467F">
      <w:pPr>
        <w:ind w:firstLine="480"/>
        <w:rPr>
          <w:rFonts w:eastAsiaTheme="minorEastAsia" w:cs="Times New Roman"/>
        </w:rPr>
      </w:pPr>
      <w:r>
        <w:rPr>
          <w:rFonts w:hint="eastAsia"/>
        </w:rPr>
        <w:lastRenderedPageBreak/>
        <w:t>⑦穿戴相应的防护装备，封堵泄漏源，收集扩散的泄漏物，防止泄漏物进入排水系统，收集的泄漏物专门的收集容器标记，同废物一同送危险废物处理单位处置。</w:t>
      </w:r>
    </w:p>
    <w:p w:rsidR="00DC2E59" w:rsidRDefault="003B467F">
      <w:pPr>
        <w:ind w:firstLine="480"/>
        <w:rPr>
          <w:rFonts w:eastAsiaTheme="minorEastAsia" w:cs="Times New Roman"/>
        </w:rPr>
      </w:pPr>
      <w:r>
        <w:rPr>
          <w:rFonts w:eastAsiaTheme="minorEastAsia" w:cs="Times New Roman" w:hint="eastAsia"/>
        </w:rPr>
        <w:t>（</w:t>
      </w:r>
      <w:r>
        <w:rPr>
          <w:rFonts w:eastAsiaTheme="minorEastAsia" w:cs="Times New Roman" w:hint="eastAsia"/>
        </w:rPr>
        <w:t>3</w:t>
      </w:r>
      <w:r>
        <w:rPr>
          <w:rFonts w:eastAsiaTheme="minorEastAsia" w:cs="Times New Roman" w:hint="eastAsia"/>
        </w:rPr>
        <w:t>）各物质泄漏应急处置措施</w:t>
      </w:r>
    </w:p>
    <w:p w:rsidR="00DC2E59" w:rsidRDefault="003B467F">
      <w:pPr>
        <w:ind w:firstLine="480"/>
        <w:rPr>
          <w:rFonts w:eastAsiaTheme="minorEastAsia" w:cs="Times New Roman"/>
        </w:rPr>
      </w:pPr>
      <w:r>
        <w:rPr>
          <w:rFonts w:eastAsiaTheme="minorEastAsia" w:cs="Times New Roman" w:hint="eastAsia"/>
        </w:rPr>
        <w:t>①浓硫酸泄漏应急处理措施</w:t>
      </w:r>
    </w:p>
    <w:p w:rsidR="00DC2E59" w:rsidRDefault="003B467F" w:rsidP="003B467F">
      <w:pPr>
        <w:ind w:firstLine="480"/>
      </w:pPr>
      <w:r>
        <w:rPr>
          <w:rFonts w:hint="eastAsia"/>
        </w:rPr>
        <w:t>发生泄漏事故时，现场人员立即报告负责人和应急指挥部，同时穿戴好防护用品，关闭物料泄漏源，当事故无法控制时立即撤离。将污染区人员撤离至安全区，严格限制出入，应急人员穿防酸服、防酸靴，尽可能切断物料泄露源，并且防止进入下水道、排洪沟等限制性空间。小量泄漏：用石灰粉中和，也可用大量水冲洗。大量泄漏：用石灰粉堵截中和后将生成的固体物运至废物处理单位处理。</w:t>
      </w:r>
    </w:p>
    <w:p w:rsidR="00DC2E59" w:rsidRDefault="003B467F">
      <w:pPr>
        <w:ind w:firstLineChars="0" w:firstLine="0"/>
      </w:pPr>
      <w:r>
        <w:rPr>
          <w:rFonts w:hint="eastAsia"/>
        </w:rPr>
        <w:t>皮肤接触后，脱去被污染衣物，用清水或</w:t>
      </w:r>
      <w:r>
        <w:rPr>
          <w:rFonts w:hint="eastAsia"/>
        </w:rPr>
        <w:t>2%</w:t>
      </w:r>
      <w:r>
        <w:rPr>
          <w:rFonts w:hint="eastAsia"/>
        </w:rPr>
        <w:t>苏打水反复冲洗，就医。眼睛接触，提起眼睑，用清水或</w:t>
      </w:r>
      <w:r>
        <w:rPr>
          <w:rFonts w:hint="eastAsia"/>
        </w:rPr>
        <w:t>2%</w:t>
      </w:r>
      <w:r>
        <w:rPr>
          <w:rFonts w:hint="eastAsia"/>
        </w:rPr>
        <w:t>硼酸溶液彻底冲洗，就医。</w:t>
      </w:r>
    </w:p>
    <w:p w:rsidR="00DC2E59" w:rsidRDefault="003B467F" w:rsidP="003B467F">
      <w:pPr>
        <w:ind w:leftChars="200" w:left="480" w:firstLineChars="0" w:firstLine="0"/>
      </w:pPr>
      <w:r>
        <w:rPr>
          <w:rFonts w:eastAsiaTheme="minorEastAsia" w:cs="Times New Roman" w:hint="eastAsia"/>
        </w:rPr>
        <w:t>②</w:t>
      </w:r>
      <w:r>
        <w:rPr>
          <w:rFonts w:hint="eastAsia"/>
        </w:rPr>
        <w:t>丙烷泄漏应急处理措施</w:t>
      </w:r>
    </w:p>
    <w:p w:rsidR="00DC2E59" w:rsidRDefault="003B467F" w:rsidP="003B467F">
      <w:pPr>
        <w:ind w:firstLine="480"/>
      </w:pPr>
      <w:r>
        <w:rPr>
          <w:rFonts w:hint="eastAsia"/>
        </w:rPr>
        <w:t>丙烷属于易燃气体，与空气混合能形成爆炸混合物，遇明火和热源有燃烧爆炸的危险，泄漏时，</w:t>
      </w:r>
      <w:r>
        <w:t>迅速撤离泄漏污染区人员至上风处，并进行隔离，严格限制出入。切断火源。建议应急处理人员穿</w:t>
      </w:r>
      <w:r>
        <w:rPr>
          <w:rFonts w:hint="eastAsia"/>
        </w:rPr>
        <w:t>防护</w:t>
      </w:r>
      <w:r>
        <w:t>服。尽可能切断泄漏源。用工业覆盖层或吸附</w:t>
      </w:r>
      <w:r>
        <w:t xml:space="preserve">/ </w:t>
      </w:r>
      <w:r>
        <w:t>吸收剂盖住泄漏点附近的下水道等地方，防止气体进入。合理通风，加速扩散。喷雾状水稀释、溶解。构筑围堤收容产生的废水</w:t>
      </w:r>
      <w:r>
        <w:rPr>
          <w:rFonts w:hint="eastAsia"/>
        </w:rPr>
        <w:t>，关闭厂区内雨水口和污水口的截止阀，</w:t>
      </w:r>
      <w:r>
        <w:t>如有可能，将漏出气</w:t>
      </w:r>
      <w:r>
        <w:rPr>
          <w:rFonts w:hint="eastAsia"/>
        </w:rPr>
        <w:t>体</w:t>
      </w:r>
      <w:r>
        <w:t>用排风机送至空旷地方或装设适当喷头烧掉。漏气容器要妥善处理，修复、检验后再用。</w:t>
      </w:r>
      <w:r>
        <w:t xml:space="preserve"> </w:t>
      </w:r>
    </w:p>
    <w:p w:rsidR="00DC2E59" w:rsidRDefault="003B467F" w:rsidP="003B467F">
      <w:pPr>
        <w:ind w:leftChars="200" w:left="480" w:firstLineChars="0" w:firstLine="0"/>
      </w:pPr>
      <w:r>
        <w:rPr>
          <w:rFonts w:eastAsiaTheme="minorEastAsia" w:cs="Times New Roman" w:hint="eastAsia"/>
        </w:rPr>
        <w:t>③</w:t>
      </w:r>
      <w:r>
        <w:rPr>
          <w:rFonts w:hint="eastAsia"/>
        </w:rPr>
        <w:t>乙炔泄漏应急处理措施</w:t>
      </w:r>
    </w:p>
    <w:p w:rsidR="00DC2E59" w:rsidRDefault="003B467F">
      <w:pPr>
        <w:pStyle w:val="a5"/>
        <w:spacing w:beforeAutospacing="0" w:afterAutospacing="0"/>
        <w:ind w:firstLine="480"/>
      </w:pPr>
      <w:r>
        <w:t>易燃气体。在液态和固态下或在气态和一定压力下有猛烈爆炸的危险，受热、震动、电火花等因素都可以引发爆炸，因此不能在加压液化后贮存或运输。</w:t>
      </w:r>
    </w:p>
    <w:p w:rsidR="00DC2E59" w:rsidRDefault="003B467F">
      <w:pPr>
        <w:ind w:firstLine="480"/>
      </w:pPr>
      <w:r>
        <w:t>泄漏应急处理：迅速撤离泄漏污染区人员至上风处，并进行隔离，严格限制出入。切断火源。应急处理人员穿防</w:t>
      </w:r>
      <w:r>
        <w:rPr>
          <w:rFonts w:hint="eastAsia"/>
        </w:rPr>
        <w:t>护</w:t>
      </w:r>
      <w:r>
        <w:t>服。尽可能切断泄漏源。合理通风，加速扩散。喷雾状水稀释、溶解。构筑围堤以收容产生的废水。如有可能，将漏出气用排风机送至空旷地方或装设适当喷头烧掉。漏气容器要妥善处理，修复、检验后再用。</w:t>
      </w:r>
    </w:p>
    <w:p w:rsidR="00DC2E59" w:rsidRDefault="003B467F" w:rsidP="003B467F">
      <w:pPr>
        <w:ind w:leftChars="200" w:left="480" w:firstLineChars="0" w:firstLine="0"/>
      </w:pPr>
      <w:r>
        <w:rPr>
          <w:rFonts w:eastAsiaTheme="minorEastAsia" w:cs="Times New Roman" w:hint="eastAsia"/>
        </w:rPr>
        <w:t>④</w:t>
      </w:r>
      <w:r>
        <w:rPr>
          <w:rFonts w:hint="eastAsia"/>
        </w:rPr>
        <w:t>废矿物油泄漏应急处理措施</w:t>
      </w:r>
    </w:p>
    <w:p w:rsidR="00DC2E59" w:rsidRDefault="003B467F" w:rsidP="003B467F">
      <w:pPr>
        <w:pStyle w:val="a5"/>
        <w:wordWrap w:val="0"/>
        <w:spacing w:beforeAutospacing="0" w:afterAutospacing="0"/>
        <w:ind w:firstLine="480"/>
        <w:jc w:val="both"/>
      </w:pPr>
      <w:r>
        <w:lastRenderedPageBreak/>
        <w:t>迅速撤离泄漏污染区人员至安全区，并进行隔离，严格限制出入。切断火源。尽可能切断泄漏源。防</w:t>
      </w:r>
      <w:r>
        <w:rPr>
          <w:rFonts w:hint="eastAsia"/>
        </w:rPr>
        <w:t>止</w:t>
      </w:r>
      <w:r>
        <w:t>流入下水道、排洪沟等限制性空间。</w:t>
      </w:r>
      <w:r>
        <w:rPr>
          <w:rFonts w:ascii="Times New Roman" w:hAnsi="Times New Roman" w:cs="Times New Roman" w:hint="eastAsia"/>
        </w:rPr>
        <w:t>小量泄漏：用沙土或其他不燃材料吸附或吸收。大量泄漏：构筑围堤收容，用泵转移至槽车或者专用收集器内，回收或运至废物处理场所处置。</w:t>
      </w:r>
    </w:p>
    <w:p w:rsidR="00DC2E59" w:rsidRDefault="003B467F" w:rsidP="003B467F">
      <w:pPr>
        <w:pStyle w:val="a5"/>
        <w:spacing w:beforeAutospacing="0" w:afterAutospacing="0"/>
        <w:ind w:leftChars="200" w:left="480" w:firstLineChars="0" w:firstLine="0"/>
      </w:pPr>
      <w:r>
        <w:rPr>
          <w:rFonts w:eastAsiaTheme="minorEastAsia" w:cs="Times New Roman" w:hint="eastAsia"/>
        </w:rPr>
        <w:t>⑤</w:t>
      </w:r>
      <w:r>
        <w:rPr>
          <w:rFonts w:hint="eastAsia"/>
        </w:rPr>
        <w:t>机油泄漏应急处理措施</w:t>
      </w:r>
    </w:p>
    <w:p w:rsidR="00DC2E59" w:rsidRDefault="003B467F" w:rsidP="003B467F">
      <w:pPr>
        <w:pStyle w:val="a5"/>
        <w:wordWrap w:val="0"/>
        <w:spacing w:beforeAutospacing="0" w:afterAutospacing="0"/>
        <w:ind w:firstLine="480"/>
        <w:jc w:val="both"/>
        <w:rPr>
          <w:highlight w:val="yellow"/>
        </w:rPr>
      </w:pPr>
      <w:r>
        <w:rPr>
          <w:rFonts w:ascii="Times New Roman" w:hAnsi="Times New Roman" w:cs="Times New Roman" w:hint="eastAsia"/>
        </w:rPr>
        <w:t>迅速撤离泄漏污染区人员至安全区，并进行隔离，严格限制出入。切断火源，建议应急处理人员穿防护服。尽可能切断泄露源，关闭污水口及雨水口截止阀，防止流入下水道、排洪沟等限制性空间。小量泄漏：用沙土或其他不燃材料吸附或吸收。大量泄漏：构筑围堤收容，用泵转移至槽车或者专用收集器内，回收或运至废物处理场所处置。</w:t>
      </w:r>
    </w:p>
    <w:p w:rsidR="00DC2E59" w:rsidRDefault="003B467F">
      <w:pPr>
        <w:pStyle w:val="3"/>
        <w:rPr>
          <w:rFonts w:eastAsiaTheme="minorEastAsia" w:cs="Times New Roman"/>
        </w:rPr>
      </w:pPr>
      <w:bookmarkStart w:id="91" w:name="_Toc32653"/>
      <w:bookmarkStart w:id="92" w:name="_Toc8027"/>
      <w:r>
        <w:rPr>
          <w:rFonts w:eastAsiaTheme="minorEastAsia" w:cs="Times New Roman"/>
        </w:rPr>
        <w:t xml:space="preserve">5.2.2 </w:t>
      </w:r>
      <w:r>
        <w:rPr>
          <w:rFonts w:eastAsiaTheme="minorEastAsia" w:cs="Times New Roman"/>
        </w:rPr>
        <w:t>火灾、爆炸事故</w:t>
      </w:r>
      <w:r>
        <w:rPr>
          <w:rFonts w:eastAsiaTheme="minorEastAsia" w:cs="Times New Roman" w:hint="eastAsia"/>
        </w:rPr>
        <w:t>、</w:t>
      </w:r>
      <w:r>
        <w:rPr>
          <w:rFonts w:eastAsiaTheme="minorEastAsia" w:cs="Times New Roman"/>
        </w:rPr>
        <w:t>次生危害应急措施</w:t>
      </w:r>
      <w:bookmarkEnd w:id="91"/>
      <w:bookmarkEnd w:id="92"/>
    </w:p>
    <w:p w:rsidR="00DC2E59" w:rsidRDefault="003B467F" w:rsidP="003B467F">
      <w:pPr>
        <w:pStyle w:val="a5"/>
        <w:spacing w:beforeAutospacing="0" w:afterAutospacing="0"/>
        <w:ind w:firstLine="480"/>
        <w:rPr>
          <w:rStyle w:val="a6"/>
          <w:rFonts w:ascii="Times New Roman" w:hAnsi="Times New Roman" w:cs="Times New Roman"/>
          <w:b w:val="0"/>
          <w:bCs w:val="0"/>
        </w:rPr>
      </w:pPr>
      <w:r>
        <w:rPr>
          <w:rStyle w:val="a6"/>
          <w:rFonts w:ascii="Times New Roman" w:hAnsi="Times New Roman" w:cs="Times New Roman"/>
          <w:b w:val="0"/>
          <w:bCs w:val="0"/>
        </w:rPr>
        <w:t>确认起火地点或位置；按报告程序报警；当生产车间发生火灾事故时，在确保自身安全的前提下，</w:t>
      </w:r>
      <w:r>
        <w:rPr>
          <w:rStyle w:val="a6"/>
          <w:rFonts w:ascii="Times New Roman" w:hAnsi="Times New Roman" w:cs="Times New Roman" w:hint="eastAsia"/>
          <w:b w:val="0"/>
          <w:bCs w:val="0"/>
        </w:rPr>
        <w:t>利用生产车间的灭火器和消火栓进行灭火。</w:t>
      </w:r>
    </w:p>
    <w:p w:rsidR="00DC2E59" w:rsidRDefault="003B467F" w:rsidP="003B467F">
      <w:pPr>
        <w:pStyle w:val="a5"/>
        <w:spacing w:beforeAutospacing="0" w:afterAutospacing="0"/>
        <w:ind w:firstLine="480"/>
        <w:rPr>
          <w:rStyle w:val="a6"/>
          <w:rFonts w:ascii="Times New Roman" w:hAnsi="Times New Roman" w:cs="Times New Roman"/>
          <w:b w:val="0"/>
          <w:bCs w:val="0"/>
        </w:rPr>
      </w:pPr>
      <w:r>
        <w:rPr>
          <w:rStyle w:val="a6"/>
          <w:rFonts w:ascii="Times New Roman" w:hAnsi="Times New Roman" w:cs="Times New Roman" w:hint="eastAsia"/>
          <w:b w:val="0"/>
          <w:bCs w:val="0"/>
        </w:rPr>
        <w:t>危险化学品库和危险废物库房起火时，在确保自身安全的情况下，确定燃烧物料，利用应急处理设施以及各物质灭火方法进行初期灭火，如不能控制，立即撤离至安全地带，等待专业消防队救援。并在消防队到达时，告知起火物料，性质等重要信息。</w:t>
      </w:r>
    </w:p>
    <w:p w:rsidR="00DC2E59" w:rsidRDefault="003B467F" w:rsidP="003B467F">
      <w:pPr>
        <w:pStyle w:val="a5"/>
        <w:spacing w:beforeAutospacing="0" w:afterAutospacing="0"/>
        <w:ind w:firstLine="480"/>
        <w:rPr>
          <w:rStyle w:val="a6"/>
          <w:rFonts w:ascii="Times New Roman" w:hAnsi="Times New Roman" w:cs="Times New Roman"/>
          <w:b w:val="0"/>
          <w:bCs w:val="0"/>
        </w:rPr>
      </w:pPr>
      <w:r>
        <w:rPr>
          <w:rStyle w:val="a6"/>
          <w:rFonts w:ascii="Times New Roman" w:hAnsi="Times New Roman" w:cs="Times New Roman"/>
          <w:b w:val="0"/>
          <w:bCs w:val="0"/>
        </w:rPr>
        <w:t>发生火灾时，抢险救援小组成员利用沙袋将消防水截流在车间内，</w:t>
      </w:r>
      <w:r>
        <w:rPr>
          <w:rStyle w:val="a6"/>
          <w:rFonts w:ascii="Times New Roman" w:hAnsi="Times New Roman" w:cs="Times New Roman" w:hint="eastAsia"/>
          <w:b w:val="0"/>
          <w:bCs w:val="0"/>
        </w:rPr>
        <w:t>关闭雨水口及污水口截止阀，防止废水流入到环境中，</w:t>
      </w:r>
      <w:r>
        <w:rPr>
          <w:rStyle w:val="a6"/>
          <w:rFonts w:ascii="Times New Roman" w:hAnsi="Times New Roman" w:cs="Times New Roman"/>
          <w:b w:val="0"/>
          <w:bCs w:val="0"/>
        </w:rPr>
        <w:t>灭火结束后，由监测站监测水质情况，满足排放标准时进行排放，不满足要求时送至有资质单位进行处置。</w:t>
      </w:r>
    </w:p>
    <w:p w:rsidR="00DC2E59" w:rsidRDefault="003B467F" w:rsidP="003B467F">
      <w:pPr>
        <w:pStyle w:val="a5"/>
        <w:spacing w:beforeAutospacing="0" w:afterAutospacing="0"/>
        <w:ind w:firstLine="482"/>
        <w:rPr>
          <w:rStyle w:val="a6"/>
          <w:rFonts w:ascii="Times New Roman" w:hAnsi="Times New Roman" w:cs="Times New Roman"/>
        </w:rPr>
      </w:pPr>
      <w:r>
        <w:rPr>
          <w:rStyle w:val="a6"/>
          <w:rFonts w:ascii="Times New Roman" w:hAnsi="Times New Roman" w:cs="Times New Roman" w:hint="eastAsia"/>
        </w:rPr>
        <w:t>各物质灭火措施：</w:t>
      </w:r>
    </w:p>
    <w:p w:rsidR="00DC2E59" w:rsidRDefault="003B467F" w:rsidP="003B467F">
      <w:pPr>
        <w:pStyle w:val="a5"/>
        <w:spacing w:beforeAutospacing="0" w:afterAutospacing="0"/>
        <w:ind w:firstLine="480"/>
        <w:rPr>
          <w:shd w:val="clear" w:color="auto" w:fill="FFFFFF"/>
        </w:rPr>
      </w:pPr>
      <w:r>
        <w:rPr>
          <w:rStyle w:val="a6"/>
          <w:rFonts w:ascii="Times New Roman" w:hAnsi="Times New Roman" w:cs="Times New Roman" w:hint="eastAsia"/>
          <w:b w:val="0"/>
          <w:bCs w:val="0"/>
        </w:rPr>
        <w:t>浓硫酸：</w:t>
      </w:r>
      <w:r>
        <w:rPr>
          <w:rFonts w:hint="eastAsia"/>
          <w:shd w:val="clear" w:color="auto" w:fill="FFFFFF"/>
        </w:rPr>
        <w:t>着火时也不能用干粉、泡沫灭火等方法，因为干粉、泡沫的一些成分能与硫酸反应，应用二氧化碳灭火器扑灭火焰后再用石灰等中和废酸。</w:t>
      </w:r>
    </w:p>
    <w:p w:rsidR="00DC2E59" w:rsidRDefault="003B467F" w:rsidP="003B467F">
      <w:pPr>
        <w:pStyle w:val="a5"/>
        <w:spacing w:beforeAutospacing="0" w:afterAutospacing="0"/>
        <w:ind w:firstLine="480"/>
        <w:rPr>
          <w:shd w:val="clear" w:color="auto" w:fill="FFFFFF"/>
        </w:rPr>
      </w:pPr>
      <w:r>
        <w:rPr>
          <w:rFonts w:hint="eastAsia"/>
          <w:shd w:val="clear" w:color="auto" w:fill="FFFFFF"/>
        </w:rPr>
        <w:t>丙烷：起火时，切断气源。若不能切断气源，则不允许熄灭泄漏处的火焰。喷水冷却容器，可能的话将容器从火场移至空旷处。灭火剂：雾状水、泡沫、二氧化碳、干粉。</w:t>
      </w:r>
    </w:p>
    <w:p w:rsidR="00DC2E59" w:rsidRDefault="003B467F" w:rsidP="003B467F">
      <w:pPr>
        <w:pStyle w:val="a5"/>
        <w:spacing w:beforeAutospacing="0" w:afterAutospacing="0"/>
        <w:ind w:firstLine="480"/>
        <w:rPr>
          <w:shd w:val="clear" w:color="auto" w:fill="FFFFFF"/>
        </w:rPr>
      </w:pPr>
      <w:r>
        <w:rPr>
          <w:rFonts w:hint="eastAsia"/>
          <w:shd w:val="clear" w:color="auto" w:fill="FFFFFF"/>
        </w:rPr>
        <w:t>乙炔：</w:t>
      </w:r>
      <w:r>
        <w:rPr>
          <w:shd w:val="clear" w:color="auto" w:fill="FFFFFF"/>
        </w:rPr>
        <w:t>切断气源。若不能切断气源，则不允许熄灭泄漏处的火焰。喷水冷却容器，可能的话将容器从火场移至空旷处。灭火剂：雾状水、泡沫、二氧化碳、干粉。</w:t>
      </w:r>
    </w:p>
    <w:p w:rsidR="00DC2E59" w:rsidRDefault="003B467F" w:rsidP="003B467F">
      <w:pPr>
        <w:pStyle w:val="a5"/>
        <w:spacing w:beforeAutospacing="0" w:afterAutospacing="0"/>
        <w:ind w:firstLine="480"/>
        <w:rPr>
          <w:rFonts w:ascii="Times New Roman" w:hAnsi="Times New Roman" w:cs="Times New Roman"/>
        </w:rPr>
      </w:pPr>
      <w:r>
        <w:rPr>
          <w:rFonts w:hint="eastAsia"/>
          <w:shd w:val="clear" w:color="auto" w:fill="FFFFFF"/>
        </w:rPr>
        <w:lastRenderedPageBreak/>
        <w:t>矿物油：</w:t>
      </w:r>
      <w:r>
        <w:rPr>
          <w:rFonts w:ascii="Times New Roman" w:hAnsi="Times New Roman" w:cs="Times New Roman" w:hint="eastAsia"/>
        </w:rPr>
        <w:t>小面积起火使用沙土、灭火器对火源进行扑救，严禁用水灭火。</w:t>
      </w:r>
    </w:p>
    <w:p w:rsidR="00DC2E59" w:rsidRDefault="003B467F" w:rsidP="003B467F">
      <w:pPr>
        <w:pStyle w:val="a5"/>
        <w:spacing w:beforeAutospacing="0" w:afterAutospacing="0"/>
        <w:ind w:firstLine="480"/>
        <w:rPr>
          <w:rFonts w:ascii="Times New Roman" w:hAnsi="Times New Roman" w:cs="Times New Roman"/>
        </w:rPr>
      </w:pPr>
      <w:r>
        <w:rPr>
          <w:rFonts w:ascii="Times New Roman" w:hAnsi="Times New Roman" w:cs="Times New Roman" w:hint="eastAsia"/>
        </w:rPr>
        <w:t>机油：使用雾状水、泡沫、干粉、二氧化碳、砂土灭火。</w:t>
      </w:r>
    </w:p>
    <w:p w:rsidR="00DC2E59" w:rsidRDefault="003B467F" w:rsidP="003B467F">
      <w:pPr>
        <w:pStyle w:val="a5"/>
        <w:spacing w:beforeAutospacing="0" w:afterAutospacing="0"/>
        <w:ind w:firstLine="480"/>
        <w:rPr>
          <w:rFonts w:ascii="Times New Roman" w:hAnsi="Times New Roman" w:cs="Times New Roman"/>
        </w:rPr>
      </w:pPr>
      <w:r>
        <w:rPr>
          <w:rFonts w:ascii="Times New Roman" w:hAnsi="Times New Roman" w:cs="Times New Roman" w:hint="eastAsia"/>
        </w:rPr>
        <w:t>废矿物油：小型火灾时立刻用储区附近备用的灭火器灭火，如其有迅速扩大之势，应避免靠近，须立即打开消火栓降低着火点的温度，控制火势，避免发生爆炸，待火焰减低后再用灭火器灭火。大型火灾时应立刻开启消火栓降温，控制火势，避免爆炸，等待救援。</w:t>
      </w:r>
    </w:p>
    <w:p w:rsidR="00DC2E59" w:rsidRDefault="003B467F">
      <w:pPr>
        <w:pStyle w:val="3"/>
        <w:rPr>
          <w:rFonts w:eastAsiaTheme="minorEastAsia" w:cs="Times New Roman"/>
        </w:rPr>
      </w:pPr>
      <w:bookmarkStart w:id="93" w:name="_Toc28415"/>
      <w:bookmarkStart w:id="94" w:name="_Toc6837"/>
      <w:r>
        <w:rPr>
          <w:rFonts w:eastAsiaTheme="minorEastAsia" w:cs="Times New Roman"/>
        </w:rPr>
        <w:t>5.2.3</w:t>
      </w:r>
      <w:r>
        <w:rPr>
          <w:rFonts w:eastAsiaTheme="minorEastAsia" w:cs="Times New Roman"/>
        </w:rPr>
        <w:t>环保设施故障应急措施</w:t>
      </w:r>
      <w:bookmarkEnd w:id="93"/>
      <w:bookmarkEnd w:id="94"/>
    </w:p>
    <w:p w:rsidR="00DC2E59" w:rsidRDefault="003B467F">
      <w:pPr>
        <w:autoSpaceDE w:val="0"/>
        <w:autoSpaceDN w:val="0"/>
        <w:adjustRightInd w:val="0"/>
        <w:snapToGrid w:val="0"/>
        <w:ind w:firstLine="480"/>
        <w:rPr>
          <w:rFonts w:cs="Times New Roman"/>
        </w:rPr>
      </w:pPr>
      <w:r>
        <w:rPr>
          <w:rFonts w:cs="Times New Roman"/>
        </w:rPr>
        <w:t>（</w:t>
      </w:r>
      <w:r>
        <w:rPr>
          <w:rFonts w:cs="Times New Roman"/>
        </w:rPr>
        <w:t>1</w:t>
      </w:r>
      <w:r>
        <w:rPr>
          <w:rFonts w:cs="Times New Roman"/>
        </w:rPr>
        <w:t>）车间产生的废气，企业生产过程中产生的焊接烟尘由移动袋式收尘器收集后经房顶</w:t>
      </w:r>
      <w:r>
        <w:rPr>
          <w:rFonts w:cs="Times New Roman"/>
        </w:rPr>
        <w:t>16m</w:t>
      </w:r>
      <w:r>
        <w:rPr>
          <w:rFonts w:cs="Times New Roman"/>
        </w:rPr>
        <w:t>高排气</w:t>
      </w:r>
      <w:r>
        <w:rPr>
          <w:rFonts w:cs="Times New Roman" w:hint="eastAsia"/>
        </w:rPr>
        <w:t>桶</w:t>
      </w:r>
      <w:r>
        <w:rPr>
          <w:rFonts w:cs="Times New Roman"/>
        </w:rPr>
        <w:t>排放。锅炉废气经专用排气筒排放。干粉粉尘经过脉冲滤芯式过滤器进行处理，喷涂粉尘采用活性炭及过滤膜吸附后即过滤膜吸附处理后经</w:t>
      </w:r>
      <w:r>
        <w:rPr>
          <w:rFonts w:cs="Times New Roman"/>
        </w:rPr>
        <w:t>16m</w:t>
      </w:r>
      <w:r>
        <w:rPr>
          <w:rFonts w:cs="Times New Roman"/>
        </w:rPr>
        <w:t>排气筒排放。当</w:t>
      </w:r>
      <w:r>
        <w:rPr>
          <w:rFonts w:cs="Times New Roman" w:hint="eastAsia"/>
        </w:rPr>
        <w:t>事故</w:t>
      </w:r>
      <w:r>
        <w:rPr>
          <w:rFonts w:cs="Times New Roman"/>
        </w:rPr>
        <w:t>发生时立即停止生产，联系维修人员进行维修，维修正常后开始生产。</w:t>
      </w:r>
    </w:p>
    <w:p w:rsidR="00DC2E59" w:rsidRDefault="003B467F">
      <w:pPr>
        <w:pStyle w:val="a5"/>
        <w:spacing w:beforeAutospacing="0" w:afterAutospacing="0"/>
        <w:ind w:firstLine="480"/>
        <w:rPr>
          <w:rStyle w:val="a6"/>
          <w:rFonts w:ascii="Times New Roman" w:hAnsi="Times New Roman" w:cs="Times New Roman"/>
          <w:b w:val="0"/>
          <w:bCs w:val="0"/>
        </w:rPr>
      </w:pPr>
      <w:r>
        <w:rPr>
          <w:rFonts w:ascii="Times New Roman" w:hAnsi="Times New Roman" w:cs="Times New Roman"/>
        </w:rPr>
        <w:t>（</w:t>
      </w:r>
      <w:r>
        <w:rPr>
          <w:rFonts w:ascii="Times New Roman" w:hAnsi="Times New Roman" w:cs="Times New Roman"/>
        </w:rPr>
        <w:t>2</w:t>
      </w:r>
      <w:r>
        <w:rPr>
          <w:rFonts w:ascii="Times New Roman" w:hAnsi="Times New Roman" w:cs="Times New Roman"/>
        </w:rPr>
        <w:t>）废水：本企业产生的生产废水，正常情况下经由厂区内的污水处理站处理后排入市政管网，可能出现的最坏情景是：处理设施运转不正常，废水严重超标的情况下排入浑南新区产业区污水处理厂，对污水处理厂造成冲击。</w:t>
      </w:r>
      <w:r>
        <w:rPr>
          <w:rFonts w:ascii="Times New Roman" w:hAnsi="Times New Roman" w:cs="Times New Roman" w:hint="eastAsia"/>
        </w:rPr>
        <w:t>当污水处理设施发生故障时，立即关闭排水阀，防止未经处理的工业废水排放到污水管网中，同时停止生产，进行检修，检修正常后恢复生产。</w:t>
      </w:r>
    </w:p>
    <w:p w:rsidR="00DC2E59" w:rsidRDefault="003B467F">
      <w:pPr>
        <w:pStyle w:val="3"/>
        <w:rPr>
          <w:rFonts w:eastAsiaTheme="minorEastAsia" w:cs="Times New Roman"/>
        </w:rPr>
      </w:pPr>
      <w:bookmarkStart w:id="95" w:name="_Toc11732"/>
      <w:bookmarkStart w:id="96" w:name="_Toc373"/>
      <w:r>
        <w:rPr>
          <w:rFonts w:eastAsiaTheme="minorEastAsia" w:cs="Times New Roman"/>
        </w:rPr>
        <w:t>5.2.4</w:t>
      </w:r>
      <w:r>
        <w:rPr>
          <w:rFonts w:eastAsiaTheme="minorEastAsia" w:cs="Times New Roman"/>
        </w:rPr>
        <w:t>事故现场人员撤离方法</w:t>
      </w:r>
      <w:bookmarkEnd w:id="95"/>
      <w:bookmarkEnd w:id="96"/>
    </w:p>
    <w:p w:rsidR="00DC2E59" w:rsidRDefault="003B467F">
      <w:pPr>
        <w:pStyle w:val="a5"/>
        <w:spacing w:beforeAutospacing="0" w:afterAutospacing="0"/>
        <w:ind w:firstLine="480"/>
        <w:rPr>
          <w:rStyle w:val="a6"/>
          <w:rFonts w:ascii="Times New Roman" w:hAnsi="Times New Roman" w:cs="Times New Roman"/>
          <w:b w:val="0"/>
          <w:bCs w:val="0"/>
        </w:rPr>
      </w:pPr>
      <w:r>
        <w:rPr>
          <w:rStyle w:val="a6"/>
          <w:rFonts w:ascii="Times New Roman" w:hAnsi="Times New Roman" w:cs="Times New Roman"/>
          <w:b w:val="0"/>
          <w:bCs w:val="0"/>
        </w:rPr>
        <w:t>当发生泄漏、火灾爆炸事故时，由通讯联络小组</w:t>
      </w:r>
      <w:r>
        <w:rPr>
          <w:rStyle w:val="a6"/>
          <w:rFonts w:ascii="Times New Roman" w:hAnsi="Times New Roman" w:cs="Times New Roman" w:hint="eastAsia"/>
          <w:b w:val="0"/>
          <w:bCs w:val="0"/>
        </w:rPr>
        <w:t>通知，疏散警戒小组组织现场人员</w:t>
      </w:r>
      <w:r>
        <w:rPr>
          <w:rStyle w:val="a6"/>
          <w:rFonts w:ascii="Times New Roman" w:hAnsi="Times New Roman" w:cs="Times New Roman"/>
          <w:b w:val="0"/>
          <w:bCs w:val="0"/>
        </w:rPr>
        <w:t>紧急疏散、撤离。员工接到紧急撤离命令后，将生产装置紧急停车，切断电源，用湿毛巾捂住口鼻离开现场到安全地点。根据事故性质和危害程度以及当时的风向等情况确定撤离路线。</w:t>
      </w:r>
    </w:p>
    <w:p w:rsidR="00DC2E59" w:rsidRDefault="003B467F">
      <w:pPr>
        <w:pStyle w:val="3"/>
        <w:rPr>
          <w:rFonts w:eastAsiaTheme="minorEastAsia" w:cs="Times New Roman"/>
        </w:rPr>
      </w:pPr>
      <w:bookmarkStart w:id="97" w:name="_Toc8450"/>
      <w:bookmarkStart w:id="98" w:name="_Toc14716"/>
      <w:r>
        <w:rPr>
          <w:rFonts w:eastAsiaTheme="minorEastAsia" w:cs="Times New Roman"/>
        </w:rPr>
        <w:t>5.2.5</w:t>
      </w:r>
      <w:r>
        <w:rPr>
          <w:rFonts w:eastAsiaTheme="minorEastAsia" w:cs="Times New Roman"/>
        </w:rPr>
        <w:t>周边区域单位的疏散</w:t>
      </w:r>
      <w:bookmarkEnd w:id="97"/>
      <w:bookmarkEnd w:id="98"/>
    </w:p>
    <w:p w:rsidR="00DC2E59" w:rsidRDefault="003B467F">
      <w:pPr>
        <w:pStyle w:val="a5"/>
        <w:spacing w:beforeAutospacing="0" w:afterAutospacing="0"/>
        <w:ind w:firstLine="480"/>
        <w:rPr>
          <w:rStyle w:val="a6"/>
          <w:rFonts w:ascii="Times New Roman" w:hAnsi="Times New Roman" w:cs="Times New Roman"/>
          <w:b w:val="0"/>
          <w:bCs w:val="0"/>
        </w:rPr>
      </w:pPr>
      <w:r>
        <w:rPr>
          <w:rStyle w:val="a6"/>
          <w:rFonts w:ascii="Times New Roman" w:hAnsi="Times New Roman" w:cs="Times New Roman"/>
          <w:b w:val="0"/>
          <w:bCs w:val="0"/>
        </w:rPr>
        <w:t>根据事故的危害性和可能影响范围，与区环保局联系，由环保局决定周边地区单位员工是否需要疏散，如若需要疏散时，立即组织车辆协助公安及其他有关人员进行疏导，使周边区域的人员安全疏散。</w:t>
      </w:r>
    </w:p>
    <w:p w:rsidR="00DC2E59" w:rsidRDefault="003B467F">
      <w:pPr>
        <w:pStyle w:val="3"/>
        <w:rPr>
          <w:rFonts w:eastAsiaTheme="minorEastAsia" w:cs="Times New Roman"/>
        </w:rPr>
      </w:pPr>
      <w:bookmarkStart w:id="99" w:name="_Toc10371"/>
      <w:bookmarkStart w:id="100" w:name="_Toc29414"/>
      <w:r>
        <w:rPr>
          <w:rFonts w:eastAsiaTheme="minorEastAsia" w:cs="Times New Roman"/>
        </w:rPr>
        <w:t xml:space="preserve">5.2.6 </w:t>
      </w:r>
      <w:r>
        <w:rPr>
          <w:rFonts w:eastAsiaTheme="minorEastAsia" w:cs="Times New Roman"/>
        </w:rPr>
        <w:t>警戒区的隔离</w:t>
      </w:r>
      <w:bookmarkEnd w:id="99"/>
      <w:bookmarkEnd w:id="100"/>
    </w:p>
    <w:p w:rsidR="00DC2E59" w:rsidRDefault="003B467F">
      <w:pPr>
        <w:pStyle w:val="a5"/>
        <w:spacing w:beforeAutospacing="0" w:afterAutospacing="0"/>
        <w:ind w:firstLine="480"/>
        <w:rPr>
          <w:rStyle w:val="a6"/>
          <w:rFonts w:ascii="Times New Roman" w:hAnsi="Times New Roman" w:cs="Times New Roman"/>
          <w:b w:val="0"/>
          <w:bCs w:val="0"/>
        </w:rPr>
      </w:pPr>
      <w:r>
        <w:rPr>
          <w:rStyle w:val="a6"/>
          <w:rFonts w:ascii="Times New Roman" w:hAnsi="Times New Roman" w:cs="Times New Roman"/>
          <w:b w:val="0"/>
          <w:bCs w:val="0"/>
        </w:rPr>
        <w:t>突发事件出现后，应紧急撤离和疏散本企业和厂区周围的人员或车辆。结合实际事故情况，根据事故可能影响的范围，设定相应的警戒距离。根据预测结果，</w:t>
      </w:r>
      <w:r>
        <w:rPr>
          <w:rStyle w:val="a6"/>
          <w:rFonts w:ascii="Times New Roman" w:hAnsi="Times New Roman" w:cs="Times New Roman" w:hint="eastAsia"/>
          <w:b w:val="0"/>
          <w:bCs w:val="0"/>
        </w:rPr>
        <w:lastRenderedPageBreak/>
        <w:t>东芝电梯</w:t>
      </w:r>
      <w:r>
        <w:rPr>
          <w:rStyle w:val="a6"/>
          <w:rFonts w:ascii="Times New Roman" w:hAnsi="Times New Roman" w:cs="Times New Roman"/>
          <w:b w:val="0"/>
          <w:bCs w:val="0"/>
        </w:rPr>
        <w:t>（沈阳）有限公司将事故源范围内划为隔离区。隔离区内禁止人员和车辆进入，保障应急救援的通道畅通。</w:t>
      </w:r>
    </w:p>
    <w:p w:rsidR="00DC2E59" w:rsidRDefault="003B467F">
      <w:pPr>
        <w:pStyle w:val="3"/>
        <w:rPr>
          <w:rFonts w:eastAsiaTheme="minorEastAsia" w:cs="Times New Roman"/>
        </w:rPr>
      </w:pPr>
      <w:bookmarkStart w:id="101" w:name="_Toc16968"/>
      <w:bookmarkStart w:id="102" w:name="_Toc2979"/>
      <w:r>
        <w:rPr>
          <w:rFonts w:eastAsiaTheme="minorEastAsia" w:cs="Times New Roman"/>
        </w:rPr>
        <w:t xml:space="preserve">5.2.7 </w:t>
      </w:r>
      <w:r>
        <w:rPr>
          <w:rFonts w:eastAsiaTheme="minorEastAsia" w:cs="Times New Roman"/>
        </w:rPr>
        <w:t>现场急救与紧急处理</w:t>
      </w:r>
      <w:bookmarkEnd w:id="101"/>
      <w:bookmarkEnd w:id="102"/>
    </w:p>
    <w:p w:rsidR="00DC2E59" w:rsidRDefault="003B467F" w:rsidP="003B467F">
      <w:pPr>
        <w:pStyle w:val="a5"/>
        <w:spacing w:beforeAutospacing="0" w:afterAutospacing="0"/>
        <w:ind w:firstLine="480"/>
        <w:rPr>
          <w:rStyle w:val="a6"/>
          <w:rFonts w:ascii="Times New Roman" w:hAnsi="Times New Roman" w:cs="Times New Roman"/>
          <w:b w:val="0"/>
          <w:bCs w:val="0"/>
        </w:rPr>
      </w:pPr>
      <w:r>
        <w:rPr>
          <w:rStyle w:val="a6"/>
          <w:rFonts w:ascii="Times New Roman" w:hAnsi="Times New Roman" w:cs="Times New Roman"/>
          <w:b w:val="0"/>
          <w:bCs w:val="0"/>
        </w:rPr>
        <w:t>当发现受伤人员时</w:t>
      </w:r>
      <w:r>
        <w:rPr>
          <w:rStyle w:val="a6"/>
          <w:rFonts w:ascii="Times New Roman" w:hAnsi="Times New Roman" w:cs="Times New Roman" w:hint="eastAsia"/>
          <w:b w:val="0"/>
          <w:bCs w:val="0"/>
        </w:rPr>
        <w:t>，首先由医疗救护小组进行救护，随后</w:t>
      </w:r>
      <w:r>
        <w:rPr>
          <w:rStyle w:val="a6"/>
          <w:rFonts w:ascii="Times New Roman" w:hAnsi="Times New Roman" w:cs="Times New Roman"/>
          <w:b w:val="0"/>
          <w:bCs w:val="0"/>
        </w:rPr>
        <w:t>拨打</w:t>
      </w:r>
      <w:r>
        <w:rPr>
          <w:rStyle w:val="a6"/>
          <w:rFonts w:ascii="Times New Roman" w:hAnsi="Times New Roman" w:cs="Times New Roman" w:hint="eastAsia"/>
          <w:b w:val="0"/>
          <w:bCs w:val="0"/>
        </w:rPr>
        <w:t>“</w:t>
      </w:r>
      <w:r>
        <w:rPr>
          <w:rStyle w:val="a6"/>
          <w:rFonts w:ascii="Times New Roman" w:hAnsi="Times New Roman" w:cs="Times New Roman"/>
          <w:b w:val="0"/>
          <w:bCs w:val="0"/>
        </w:rPr>
        <w:t>120</w:t>
      </w:r>
      <w:r>
        <w:rPr>
          <w:rStyle w:val="a6"/>
          <w:rFonts w:ascii="Times New Roman" w:hAnsi="Times New Roman" w:cs="Times New Roman" w:hint="eastAsia"/>
          <w:b w:val="0"/>
          <w:bCs w:val="0"/>
        </w:rPr>
        <w:t>”</w:t>
      </w:r>
      <w:r>
        <w:rPr>
          <w:rStyle w:val="a6"/>
          <w:rFonts w:ascii="Times New Roman" w:hAnsi="Times New Roman" w:cs="Times New Roman"/>
          <w:b w:val="0"/>
          <w:bCs w:val="0"/>
        </w:rPr>
        <w:t>救护车，提供受伤人员信息。在救护人员未到达现场时，</w:t>
      </w:r>
      <w:r>
        <w:rPr>
          <w:rStyle w:val="a6"/>
          <w:rFonts w:ascii="Times New Roman" w:hAnsi="Times New Roman" w:cs="Times New Roman" w:hint="eastAsia"/>
          <w:b w:val="0"/>
          <w:bCs w:val="0"/>
        </w:rPr>
        <w:t>进行</w:t>
      </w:r>
      <w:r>
        <w:rPr>
          <w:rStyle w:val="a6"/>
          <w:rFonts w:ascii="Times New Roman" w:hAnsi="Times New Roman" w:cs="Times New Roman"/>
          <w:b w:val="0"/>
          <w:bCs w:val="0"/>
        </w:rPr>
        <w:t>外伤急救处置：发生一般外伤，脱离现场，清除污物，止血包扎，需要时送医院进一步治疗；骨折时用夹板固定包扎，移动护送时应平躺，防止弯折，送医院治疗。遇静脉大出血时及时绑扎或压迫止血，立即送医院救治。</w:t>
      </w:r>
    </w:p>
    <w:p w:rsidR="00DC2E59" w:rsidRDefault="003B467F">
      <w:pPr>
        <w:pStyle w:val="2"/>
        <w:rPr>
          <w:rFonts w:eastAsiaTheme="minorEastAsia"/>
        </w:rPr>
      </w:pPr>
      <w:bookmarkStart w:id="103" w:name="_Toc17330"/>
      <w:bookmarkStart w:id="104" w:name="_Toc9245"/>
      <w:bookmarkStart w:id="105" w:name="_Toc31712"/>
      <w:r>
        <w:rPr>
          <w:rFonts w:eastAsiaTheme="minorEastAsia"/>
        </w:rPr>
        <w:t>5.3</w:t>
      </w:r>
      <w:r>
        <w:rPr>
          <w:rFonts w:eastAsiaTheme="minorEastAsia"/>
        </w:rPr>
        <w:t>应急监测</w:t>
      </w:r>
      <w:bookmarkEnd w:id="103"/>
      <w:bookmarkEnd w:id="104"/>
      <w:bookmarkEnd w:id="105"/>
    </w:p>
    <w:p w:rsidR="00DC2E59" w:rsidRDefault="003B467F" w:rsidP="003B467F">
      <w:pPr>
        <w:pStyle w:val="a5"/>
        <w:spacing w:beforeAutospacing="0" w:afterAutospacing="0"/>
        <w:ind w:firstLine="480"/>
        <w:rPr>
          <w:rStyle w:val="a6"/>
          <w:rFonts w:ascii="Times New Roman" w:hAnsi="Times New Roman" w:cs="Times New Roman"/>
          <w:b w:val="0"/>
          <w:bCs w:val="0"/>
        </w:rPr>
      </w:pPr>
      <w:r>
        <w:rPr>
          <w:rStyle w:val="a6"/>
          <w:rFonts w:ascii="Times New Roman" w:hAnsi="Times New Roman" w:cs="Times New Roman"/>
          <w:b w:val="0"/>
          <w:bCs w:val="0"/>
        </w:rPr>
        <w:t>突发环境事件时，公司应立即通知沈阳市浑南新区监测站监测本单位泄漏事故，委托监测站迅速组织监测人员赶赴事件现场，根据实际情况，迅速确定监测方案，及时开展应急监测工作，用小型、便携仪器对污染物种类、浓度、污染范围及可能的危害做出判断，以便对事件及时正确进行处理。</w:t>
      </w:r>
    </w:p>
    <w:p w:rsidR="00DC2E59" w:rsidRDefault="003B467F" w:rsidP="003B467F">
      <w:pPr>
        <w:pStyle w:val="a5"/>
        <w:numPr>
          <w:ilvl w:val="0"/>
          <w:numId w:val="12"/>
        </w:numPr>
        <w:spacing w:beforeAutospacing="0" w:afterAutospacing="0"/>
        <w:ind w:firstLine="480"/>
        <w:rPr>
          <w:rStyle w:val="a6"/>
          <w:rFonts w:ascii="Times New Roman" w:hAnsi="Times New Roman" w:cs="Times New Roman"/>
          <w:b w:val="0"/>
          <w:bCs w:val="0"/>
        </w:rPr>
      </w:pPr>
      <w:r>
        <w:rPr>
          <w:rStyle w:val="a6"/>
          <w:rFonts w:ascii="Times New Roman" w:hAnsi="Times New Roman" w:cs="Times New Roman" w:hint="eastAsia"/>
          <w:b w:val="0"/>
          <w:bCs w:val="0"/>
        </w:rPr>
        <w:t>大气污染检测</w:t>
      </w:r>
    </w:p>
    <w:p w:rsidR="00DC2E59" w:rsidRDefault="003B467F">
      <w:pPr>
        <w:pStyle w:val="a5"/>
        <w:spacing w:beforeAutospacing="0" w:afterAutospacing="0"/>
        <w:ind w:firstLine="480"/>
        <w:rPr>
          <w:rStyle w:val="a6"/>
          <w:rFonts w:ascii="Times New Roman" w:hAnsi="Times New Roman" w:cs="Times New Roman"/>
          <w:b w:val="0"/>
          <w:bCs w:val="0"/>
        </w:rPr>
      </w:pPr>
      <w:r>
        <w:rPr>
          <w:rStyle w:val="a6"/>
          <w:rFonts w:ascii="Times New Roman" w:hAnsi="Times New Roman" w:cs="Times New Roman" w:hint="eastAsia"/>
          <w:b w:val="0"/>
          <w:bCs w:val="0"/>
        </w:rPr>
        <w:t>监测因子：</w:t>
      </w:r>
      <w:r>
        <w:rPr>
          <w:rStyle w:val="a6"/>
          <w:rFonts w:ascii="Times New Roman" w:hAnsi="Times New Roman" w:cs="Times New Roman"/>
          <w:b w:val="0"/>
          <w:bCs w:val="0"/>
        </w:rPr>
        <w:t>发生大气污染事故，主要监测因子为</w:t>
      </w:r>
      <w:r>
        <w:rPr>
          <w:rStyle w:val="a6"/>
          <w:rFonts w:ascii="Times New Roman" w:hAnsi="Times New Roman" w:cs="Times New Roman" w:hint="eastAsia"/>
          <w:b w:val="0"/>
          <w:bCs w:val="0"/>
        </w:rPr>
        <w:t>泄漏危险废物、燃烧和爆炸可能产生的有毒物质</w:t>
      </w:r>
      <w:r>
        <w:rPr>
          <w:rStyle w:val="a6"/>
          <w:rFonts w:ascii="Times New Roman" w:hAnsi="Times New Roman" w:cs="Times New Roman"/>
          <w:b w:val="0"/>
          <w:bCs w:val="0"/>
        </w:rPr>
        <w:t>等。</w:t>
      </w:r>
    </w:p>
    <w:p w:rsidR="00DC2E59" w:rsidRDefault="003B467F">
      <w:pPr>
        <w:pStyle w:val="a5"/>
        <w:spacing w:beforeAutospacing="0" w:afterAutospacing="0"/>
        <w:ind w:firstLine="480"/>
        <w:rPr>
          <w:rStyle w:val="a6"/>
          <w:rFonts w:ascii="Times New Roman" w:hAnsi="Times New Roman" w:cs="Times New Roman"/>
          <w:b w:val="0"/>
          <w:bCs w:val="0"/>
        </w:rPr>
      </w:pPr>
      <w:r>
        <w:rPr>
          <w:rStyle w:val="a6"/>
          <w:rFonts w:ascii="Times New Roman" w:hAnsi="Times New Roman" w:cs="Times New Roman" w:hint="eastAsia"/>
          <w:b w:val="0"/>
          <w:bCs w:val="0"/>
        </w:rPr>
        <w:t>监测时间和频次：按照事故持续时间决定监测时间，根据事故严重性决定监测频次。一般情况下特征因子每小时监测一次，随事故控制减弱，适当减少监测频次。</w:t>
      </w:r>
    </w:p>
    <w:p w:rsidR="00DC2E59" w:rsidRDefault="003B467F">
      <w:pPr>
        <w:pStyle w:val="a5"/>
        <w:spacing w:beforeAutospacing="0" w:afterAutospacing="0"/>
        <w:ind w:firstLine="480"/>
        <w:rPr>
          <w:rStyle w:val="a6"/>
          <w:rFonts w:ascii="Times New Roman" w:hAnsi="Times New Roman" w:cs="Times New Roman"/>
          <w:b w:val="0"/>
          <w:bCs w:val="0"/>
        </w:rPr>
      </w:pPr>
      <w:r>
        <w:rPr>
          <w:rStyle w:val="a6"/>
          <w:rFonts w:ascii="Times New Roman" w:hAnsi="Times New Roman" w:cs="Times New Roman" w:hint="eastAsia"/>
          <w:b w:val="0"/>
          <w:bCs w:val="0"/>
        </w:rPr>
        <w:t>监测点位：</w:t>
      </w:r>
      <w:r>
        <w:rPr>
          <w:rStyle w:val="a6"/>
          <w:rFonts w:ascii="Times New Roman" w:hAnsi="Times New Roman" w:cs="Times New Roman"/>
          <w:b w:val="0"/>
          <w:bCs w:val="0"/>
        </w:rPr>
        <w:t>监测点按照风向等气象条件以污染源、厂界和周围保护目标为重点。</w:t>
      </w:r>
      <w:r>
        <w:rPr>
          <w:rStyle w:val="a6"/>
          <w:rFonts w:ascii="Times New Roman" w:hAnsi="Times New Roman" w:cs="Times New Roman" w:hint="eastAsia"/>
          <w:b w:val="0"/>
          <w:bCs w:val="0"/>
        </w:rPr>
        <w:t>以事故发生时主导风险的下风向，考虑区域功能，设置</w:t>
      </w:r>
      <w:r>
        <w:rPr>
          <w:rStyle w:val="a6"/>
          <w:rFonts w:ascii="Times New Roman" w:hAnsi="Times New Roman" w:cs="Times New Roman" w:hint="eastAsia"/>
          <w:b w:val="0"/>
          <w:bCs w:val="0"/>
        </w:rPr>
        <w:t>2</w:t>
      </w:r>
      <w:r>
        <w:rPr>
          <w:rStyle w:val="a6"/>
          <w:rFonts w:ascii="Times New Roman" w:hAnsi="Times New Roman" w:cs="Times New Roman" w:hint="eastAsia"/>
          <w:b w:val="0"/>
          <w:bCs w:val="0"/>
        </w:rPr>
        <w:t>个监测点。</w:t>
      </w:r>
    </w:p>
    <w:p w:rsidR="00DC2E59" w:rsidRDefault="003B467F">
      <w:pPr>
        <w:pStyle w:val="a5"/>
        <w:spacing w:beforeAutospacing="0" w:afterAutospacing="0"/>
        <w:ind w:firstLineChars="0" w:firstLine="0"/>
        <w:jc w:val="center"/>
        <w:rPr>
          <w:rStyle w:val="a6"/>
          <w:rFonts w:ascii="Times New Roman" w:hAnsi="Times New Roman" w:cs="Times New Roman"/>
          <w:sz w:val="21"/>
          <w:szCs w:val="21"/>
        </w:rPr>
      </w:pPr>
      <w:r>
        <w:rPr>
          <w:rStyle w:val="a6"/>
          <w:rFonts w:ascii="Times New Roman" w:hAnsi="Times New Roman" w:cs="Times New Roman" w:hint="eastAsia"/>
          <w:sz w:val="21"/>
          <w:szCs w:val="21"/>
        </w:rPr>
        <w:t>表</w:t>
      </w:r>
      <w:r>
        <w:rPr>
          <w:rStyle w:val="a6"/>
          <w:rFonts w:ascii="Times New Roman" w:hAnsi="Times New Roman" w:cs="Times New Roman" w:hint="eastAsia"/>
          <w:sz w:val="21"/>
          <w:szCs w:val="21"/>
        </w:rPr>
        <w:t xml:space="preserve">5.3-1 </w:t>
      </w:r>
      <w:r>
        <w:rPr>
          <w:rStyle w:val="a6"/>
          <w:rFonts w:ascii="Times New Roman" w:hAnsi="Times New Roman" w:cs="Times New Roman" w:hint="eastAsia"/>
          <w:sz w:val="21"/>
          <w:szCs w:val="21"/>
        </w:rPr>
        <w:t>大气环境监测点位</w:t>
      </w:r>
    </w:p>
    <w:tbl>
      <w:tblPr>
        <w:tblStyle w:val="a7"/>
        <w:tblW w:w="8545" w:type="dxa"/>
        <w:tblBorders>
          <w:top w:val="single" w:sz="12" w:space="0" w:color="auto"/>
          <w:left w:val="none" w:sz="0" w:space="0" w:color="auto"/>
          <w:bottom w:val="single" w:sz="12" w:space="0" w:color="auto"/>
          <w:right w:val="none" w:sz="0" w:space="0" w:color="auto"/>
        </w:tblBorders>
        <w:tblLayout w:type="fixed"/>
        <w:tblLook w:val="04A0" w:firstRow="1" w:lastRow="0" w:firstColumn="1" w:lastColumn="0" w:noHBand="0" w:noVBand="1"/>
      </w:tblPr>
      <w:tblGrid>
        <w:gridCol w:w="1704"/>
        <w:gridCol w:w="3301"/>
        <w:gridCol w:w="3540"/>
      </w:tblGrid>
      <w:tr w:rsidR="00DC2E59">
        <w:tc>
          <w:tcPr>
            <w:tcW w:w="1704" w:type="dxa"/>
          </w:tcPr>
          <w:p w:rsidR="00DC2E59" w:rsidRDefault="003B467F">
            <w:pPr>
              <w:pStyle w:val="a5"/>
              <w:spacing w:beforeAutospacing="0" w:afterAutospacing="0" w:line="240" w:lineRule="auto"/>
              <w:ind w:firstLineChars="0" w:firstLine="0"/>
              <w:rPr>
                <w:rStyle w:val="a6"/>
                <w:rFonts w:ascii="Times New Roman" w:hAnsi="Times New Roman" w:cs="Times New Roman"/>
                <w:b w:val="0"/>
                <w:bCs w:val="0"/>
                <w:sz w:val="21"/>
                <w:szCs w:val="21"/>
              </w:rPr>
            </w:pPr>
            <w:r>
              <w:rPr>
                <w:rStyle w:val="a6"/>
                <w:rFonts w:ascii="Times New Roman" w:hAnsi="Times New Roman" w:cs="Times New Roman" w:hint="eastAsia"/>
                <w:b w:val="0"/>
                <w:bCs w:val="0"/>
                <w:sz w:val="21"/>
                <w:szCs w:val="21"/>
              </w:rPr>
              <w:t>监测点</w:t>
            </w:r>
          </w:p>
        </w:tc>
        <w:tc>
          <w:tcPr>
            <w:tcW w:w="3301" w:type="dxa"/>
          </w:tcPr>
          <w:p w:rsidR="00DC2E59" w:rsidRDefault="003B467F">
            <w:pPr>
              <w:pStyle w:val="a5"/>
              <w:spacing w:beforeAutospacing="0" w:afterAutospacing="0" w:line="240" w:lineRule="auto"/>
              <w:ind w:firstLineChars="0" w:firstLine="0"/>
              <w:rPr>
                <w:rStyle w:val="a6"/>
                <w:rFonts w:ascii="Times New Roman" w:hAnsi="Times New Roman" w:cs="Times New Roman"/>
                <w:b w:val="0"/>
                <w:bCs w:val="0"/>
                <w:sz w:val="21"/>
                <w:szCs w:val="21"/>
              </w:rPr>
            </w:pPr>
            <w:r>
              <w:rPr>
                <w:rStyle w:val="a6"/>
                <w:rFonts w:ascii="Times New Roman" w:hAnsi="Times New Roman" w:cs="Times New Roman" w:hint="eastAsia"/>
                <w:b w:val="0"/>
                <w:bCs w:val="0"/>
                <w:sz w:val="21"/>
                <w:szCs w:val="21"/>
              </w:rPr>
              <w:t>位置</w:t>
            </w:r>
          </w:p>
        </w:tc>
        <w:tc>
          <w:tcPr>
            <w:tcW w:w="3540" w:type="dxa"/>
          </w:tcPr>
          <w:p w:rsidR="00DC2E59" w:rsidRDefault="003B467F">
            <w:pPr>
              <w:pStyle w:val="a5"/>
              <w:spacing w:beforeAutospacing="0" w:afterAutospacing="0" w:line="240" w:lineRule="auto"/>
              <w:ind w:firstLineChars="0" w:firstLine="0"/>
              <w:rPr>
                <w:rStyle w:val="a6"/>
                <w:rFonts w:ascii="Times New Roman" w:hAnsi="Times New Roman" w:cs="Times New Roman"/>
                <w:b w:val="0"/>
                <w:bCs w:val="0"/>
                <w:sz w:val="21"/>
                <w:szCs w:val="21"/>
              </w:rPr>
            </w:pPr>
            <w:r>
              <w:rPr>
                <w:rStyle w:val="a6"/>
                <w:rFonts w:ascii="Times New Roman" w:hAnsi="Times New Roman" w:cs="Times New Roman" w:hint="eastAsia"/>
                <w:b w:val="0"/>
                <w:bCs w:val="0"/>
                <w:sz w:val="21"/>
                <w:szCs w:val="21"/>
              </w:rPr>
              <w:t>监测项目</w:t>
            </w:r>
          </w:p>
        </w:tc>
      </w:tr>
      <w:tr w:rsidR="00DC2E59">
        <w:tc>
          <w:tcPr>
            <w:tcW w:w="1704" w:type="dxa"/>
          </w:tcPr>
          <w:p w:rsidR="00DC2E59" w:rsidRDefault="003B467F">
            <w:pPr>
              <w:pStyle w:val="a5"/>
              <w:spacing w:beforeAutospacing="0" w:afterAutospacing="0" w:line="240" w:lineRule="auto"/>
              <w:ind w:firstLineChars="0" w:firstLine="0"/>
              <w:rPr>
                <w:rStyle w:val="a6"/>
                <w:rFonts w:ascii="Times New Roman" w:hAnsi="Times New Roman" w:cs="Times New Roman"/>
                <w:b w:val="0"/>
                <w:bCs w:val="0"/>
                <w:sz w:val="21"/>
                <w:szCs w:val="21"/>
              </w:rPr>
            </w:pPr>
            <w:r>
              <w:rPr>
                <w:rStyle w:val="a6"/>
                <w:rFonts w:ascii="Times New Roman" w:hAnsi="Times New Roman" w:cs="Times New Roman" w:hint="eastAsia"/>
                <w:b w:val="0"/>
                <w:bCs w:val="0"/>
                <w:sz w:val="21"/>
                <w:szCs w:val="21"/>
              </w:rPr>
              <w:t>1</w:t>
            </w:r>
          </w:p>
        </w:tc>
        <w:tc>
          <w:tcPr>
            <w:tcW w:w="3301" w:type="dxa"/>
          </w:tcPr>
          <w:p w:rsidR="00DC2E59" w:rsidRDefault="003B467F">
            <w:pPr>
              <w:pStyle w:val="a5"/>
              <w:spacing w:beforeAutospacing="0" w:afterAutospacing="0" w:line="240" w:lineRule="auto"/>
              <w:ind w:firstLineChars="0" w:firstLine="0"/>
              <w:rPr>
                <w:rStyle w:val="a6"/>
                <w:rFonts w:ascii="Times New Roman" w:hAnsi="Times New Roman" w:cs="Times New Roman"/>
                <w:b w:val="0"/>
                <w:bCs w:val="0"/>
                <w:sz w:val="21"/>
                <w:szCs w:val="21"/>
              </w:rPr>
            </w:pPr>
            <w:r>
              <w:rPr>
                <w:rStyle w:val="a6"/>
                <w:rFonts w:ascii="Times New Roman" w:hAnsi="Times New Roman" w:cs="Times New Roman" w:hint="eastAsia"/>
                <w:b w:val="0"/>
                <w:bCs w:val="0"/>
                <w:sz w:val="21"/>
                <w:szCs w:val="21"/>
              </w:rPr>
              <w:t>事故源下风向</w:t>
            </w:r>
            <w:r>
              <w:rPr>
                <w:rStyle w:val="a6"/>
                <w:rFonts w:ascii="Times New Roman" w:hAnsi="Times New Roman" w:cs="Times New Roman" w:hint="eastAsia"/>
                <w:b w:val="0"/>
                <w:bCs w:val="0"/>
                <w:sz w:val="21"/>
                <w:szCs w:val="21"/>
              </w:rPr>
              <w:t>100m</w:t>
            </w:r>
          </w:p>
        </w:tc>
        <w:tc>
          <w:tcPr>
            <w:tcW w:w="3540" w:type="dxa"/>
            <w:vMerge w:val="restart"/>
          </w:tcPr>
          <w:p w:rsidR="00DC2E59" w:rsidRDefault="003B467F">
            <w:pPr>
              <w:pStyle w:val="a5"/>
              <w:spacing w:beforeAutospacing="0" w:afterAutospacing="0" w:line="240" w:lineRule="auto"/>
              <w:ind w:firstLineChars="0" w:firstLine="0"/>
              <w:rPr>
                <w:rStyle w:val="a6"/>
                <w:rFonts w:ascii="Times New Roman" w:hAnsi="Times New Roman" w:cs="Times New Roman"/>
                <w:b w:val="0"/>
                <w:bCs w:val="0"/>
                <w:sz w:val="21"/>
                <w:szCs w:val="21"/>
              </w:rPr>
            </w:pPr>
            <w:r>
              <w:rPr>
                <w:rStyle w:val="a6"/>
                <w:rFonts w:ascii="Times New Roman" w:hAnsi="Times New Roman" w:cs="Times New Roman" w:hint="eastAsia"/>
                <w:b w:val="0"/>
                <w:bCs w:val="0"/>
                <w:sz w:val="21"/>
                <w:szCs w:val="21"/>
              </w:rPr>
              <w:t>泄漏危险废物、燃烧和爆炸可能产生的有毒物质</w:t>
            </w:r>
          </w:p>
        </w:tc>
      </w:tr>
      <w:tr w:rsidR="00DC2E59">
        <w:tc>
          <w:tcPr>
            <w:tcW w:w="1704" w:type="dxa"/>
          </w:tcPr>
          <w:p w:rsidR="00DC2E59" w:rsidRDefault="003B467F">
            <w:pPr>
              <w:pStyle w:val="a5"/>
              <w:spacing w:beforeAutospacing="0" w:afterAutospacing="0" w:line="240" w:lineRule="auto"/>
              <w:ind w:firstLineChars="0" w:firstLine="0"/>
              <w:rPr>
                <w:rStyle w:val="a6"/>
                <w:rFonts w:ascii="Times New Roman" w:hAnsi="Times New Roman" w:cs="Times New Roman"/>
                <w:b w:val="0"/>
                <w:bCs w:val="0"/>
                <w:sz w:val="21"/>
                <w:szCs w:val="21"/>
              </w:rPr>
            </w:pPr>
            <w:r>
              <w:rPr>
                <w:rStyle w:val="a6"/>
                <w:rFonts w:ascii="Times New Roman" w:hAnsi="Times New Roman" w:cs="Times New Roman" w:hint="eastAsia"/>
                <w:b w:val="0"/>
                <w:bCs w:val="0"/>
                <w:sz w:val="21"/>
                <w:szCs w:val="21"/>
              </w:rPr>
              <w:t>2</w:t>
            </w:r>
          </w:p>
        </w:tc>
        <w:tc>
          <w:tcPr>
            <w:tcW w:w="3301" w:type="dxa"/>
          </w:tcPr>
          <w:p w:rsidR="00DC2E59" w:rsidRDefault="003B467F">
            <w:pPr>
              <w:pStyle w:val="a5"/>
              <w:spacing w:beforeAutospacing="0" w:afterAutospacing="0" w:line="240" w:lineRule="auto"/>
              <w:ind w:firstLineChars="0" w:firstLine="0"/>
              <w:rPr>
                <w:rStyle w:val="a6"/>
                <w:rFonts w:ascii="Times New Roman" w:hAnsi="Times New Roman" w:cs="Times New Roman"/>
                <w:b w:val="0"/>
                <w:bCs w:val="0"/>
                <w:sz w:val="21"/>
                <w:szCs w:val="21"/>
              </w:rPr>
            </w:pPr>
            <w:r>
              <w:rPr>
                <w:rStyle w:val="a6"/>
                <w:rFonts w:ascii="Times New Roman" w:hAnsi="Times New Roman" w:cs="Times New Roman" w:hint="eastAsia"/>
                <w:b w:val="0"/>
                <w:bCs w:val="0"/>
                <w:sz w:val="21"/>
                <w:szCs w:val="21"/>
              </w:rPr>
              <w:t>事故源下风向</w:t>
            </w:r>
            <w:r>
              <w:rPr>
                <w:rStyle w:val="a6"/>
                <w:rFonts w:ascii="Times New Roman" w:hAnsi="Times New Roman" w:cs="Times New Roman" w:hint="eastAsia"/>
                <w:b w:val="0"/>
                <w:bCs w:val="0"/>
                <w:sz w:val="21"/>
                <w:szCs w:val="21"/>
              </w:rPr>
              <w:t>300m</w:t>
            </w:r>
          </w:p>
        </w:tc>
        <w:tc>
          <w:tcPr>
            <w:tcW w:w="3540" w:type="dxa"/>
            <w:vMerge/>
          </w:tcPr>
          <w:p w:rsidR="00DC2E59" w:rsidRDefault="00DC2E59">
            <w:pPr>
              <w:pStyle w:val="a5"/>
              <w:spacing w:beforeAutospacing="0" w:afterAutospacing="0" w:line="240" w:lineRule="auto"/>
              <w:ind w:firstLineChars="0" w:firstLine="0"/>
              <w:rPr>
                <w:rStyle w:val="a6"/>
                <w:rFonts w:ascii="Times New Roman" w:hAnsi="Times New Roman" w:cs="Times New Roman"/>
                <w:b w:val="0"/>
                <w:bCs w:val="0"/>
                <w:sz w:val="21"/>
                <w:szCs w:val="21"/>
              </w:rPr>
            </w:pPr>
          </w:p>
        </w:tc>
      </w:tr>
    </w:tbl>
    <w:p w:rsidR="00DC2E59" w:rsidRDefault="00DC2E59">
      <w:pPr>
        <w:pStyle w:val="a5"/>
        <w:spacing w:beforeAutospacing="0" w:afterAutospacing="0"/>
        <w:ind w:firstLineChars="0" w:firstLine="0"/>
        <w:rPr>
          <w:rStyle w:val="a6"/>
          <w:rFonts w:ascii="Times New Roman" w:hAnsi="Times New Roman" w:cs="Times New Roman"/>
          <w:b w:val="0"/>
          <w:bCs w:val="0"/>
        </w:rPr>
      </w:pPr>
    </w:p>
    <w:p w:rsidR="00DC2E59" w:rsidRDefault="003B467F" w:rsidP="003B467F">
      <w:pPr>
        <w:pStyle w:val="a5"/>
        <w:numPr>
          <w:ilvl w:val="0"/>
          <w:numId w:val="12"/>
        </w:numPr>
        <w:spacing w:beforeAutospacing="0" w:afterAutospacing="0"/>
        <w:ind w:firstLine="480"/>
        <w:rPr>
          <w:rStyle w:val="a6"/>
          <w:rFonts w:ascii="Times New Roman" w:hAnsi="Times New Roman" w:cs="Times New Roman"/>
          <w:b w:val="0"/>
          <w:bCs w:val="0"/>
        </w:rPr>
      </w:pPr>
      <w:r>
        <w:rPr>
          <w:rStyle w:val="a6"/>
          <w:rFonts w:ascii="Times New Roman" w:hAnsi="Times New Roman" w:cs="Times New Roman" w:hint="eastAsia"/>
          <w:b w:val="0"/>
          <w:bCs w:val="0"/>
        </w:rPr>
        <w:t>水污染监测</w:t>
      </w:r>
    </w:p>
    <w:p w:rsidR="00DC2E59" w:rsidRDefault="003B467F">
      <w:pPr>
        <w:pStyle w:val="a5"/>
        <w:spacing w:beforeAutospacing="0" w:afterAutospacing="0"/>
        <w:ind w:firstLine="480"/>
        <w:rPr>
          <w:rStyle w:val="a6"/>
          <w:rFonts w:ascii="Times New Roman" w:hAnsi="Times New Roman" w:cs="Times New Roman"/>
          <w:b w:val="0"/>
          <w:bCs w:val="0"/>
        </w:rPr>
      </w:pPr>
      <w:r>
        <w:rPr>
          <w:rStyle w:val="a6"/>
          <w:rFonts w:ascii="Times New Roman" w:hAnsi="Times New Roman" w:cs="Times New Roman" w:hint="eastAsia"/>
          <w:b w:val="0"/>
          <w:bCs w:val="0"/>
        </w:rPr>
        <w:t>监测因子：</w:t>
      </w:r>
      <w:r>
        <w:rPr>
          <w:rStyle w:val="a6"/>
          <w:rFonts w:ascii="Times New Roman" w:hAnsi="Times New Roman" w:cs="Times New Roman"/>
          <w:b w:val="0"/>
          <w:bCs w:val="0"/>
        </w:rPr>
        <w:t>发生水污染事故，主要监测因子为</w:t>
      </w:r>
      <w:r>
        <w:rPr>
          <w:rStyle w:val="a6"/>
          <w:rFonts w:ascii="Times New Roman" w:hAnsi="Times New Roman" w:cs="Times New Roman"/>
          <w:b w:val="0"/>
          <w:bCs w:val="0"/>
        </w:rPr>
        <w:t>pH</w:t>
      </w:r>
      <w:r>
        <w:rPr>
          <w:rStyle w:val="a6"/>
          <w:rFonts w:ascii="Times New Roman" w:hAnsi="Times New Roman" w:cs="Times New Roman"/>
          <w:b w:val="0"/>
          <w:bCs w:val="0"/>
        </w:rPr>
        <w:t>值、</w:t>
      </w:r>
      <w:r>
        <w:rPr>
          <w:rStyle w:val="a6"/>
          <w:rFonts w:ascii="Times New Roman" w:hAnsi="Times New Roman" w:cs="Times New Roman"/>
          <w:b w:val="0"/>
          <w:bCs w:val="0"/>
        </w:rPr>
        <w:t>COD</w:t>
      </w:r>
      <w:r>
        <w:rPr>
          <w:rStyle w:val="a6"/>
          <w:rFonts w:ascii="Times New Roman" w:hAnsi="Times New Roman" w:cs="Times New Roman"/>
          <w:b w:val="0"/>
          <w:bCs w:val="0"/>
        </w:rPr>
        <w:t>等，同时根据泄漏的物料情况选择特征污染物进行监测。</w:t>
      </w:r>
    </w:p>
    <w:p w:rsidR="00DC2E59" w:rsidRDefault="003B467F" w:rsidP="003B467F">
      <w:pPr>
        <w:pStyle w:val="a5"/>
        <w:spacing w:beforeAutospacing="0" w:afterAutospacing="0"/>
        <w:ind w:firstLine="480"/>
        <w:rPr>
          <w:rStyle w:val="a6"/>
          <w:rFonts w:ascii="Times New Roman" w:hAnsi="Times New Roman" w:cs="Times New Roman"/>
          <w:b w:val="0"/>
          <w:bCs w:val="0"/>
        </w:rPr>
      </w:pPr>
      <w:r>
        <w:rPr>
          <w:rStyle w:val="a6"/>
          <w:rFonts w:ascii="Times New Roman" w:hAnsi="Times New Roman" w:cs="Times New Roman" w:hint="eastAsia"/>
          <w:b w:val="0"/>
          <w:bCs w:val="0"/>
        </w:rPr>
        <w:lastRenderedPageBreak/>
        <w:t>监测时间和频次：按照事故持续时间决定监测时间，根据事故严重性决定监测频次。一般情况下每小时取样一次，随事故控制减弱，适当减少监测频次。</w:t>
      </w:r>
    </w:p>
    <w:p w:rsidR="00DC2E59" w:rsidRDefault="003B467F" w:rsidP="003B467F">
      <w:pPr>
        <w:pStyle w:val="a5"/>
        <w:spacing w:beforeAutospacing="0" w:afterAutospacing="0"/>
        <w:ind w:firstLine="480"/>
        <w:rPr>
          <w:rStyle w:val="a6"/>
          <w:rFonts w:ascii="Times New Roman" w:hAnsi="Times New Roman" w:cs="Times New Roman"/>
          <w:b w:val="0"/>
          <w:bCs w:val="0"/>
        </w:rPr>
      </w:pPr>
      <w:r>
        <w:rPr>
          <w:rStyle w:val="a6"/>
          <w:rFonts w:ascii="Times New Roman" w:hAnsi="Times New Roman" w:cs="Times New Roman" w:hint="eastAsia"/>
          <w:b w:val="0"/>
          <w:bCs w:val="0"/>
        </w:rPr>
        <w:t>监测点位：共布设三个断面，具体位置见表</w:t>
      </w:r>
      <w:r>
        <w:rPr>
          <w:rStyle w:val="a6"/>
          <w:rFonts w:ascii="Times New Roman" w:hAnsi="Times New Roman" w:cs="Times New Roman" w:hint="eastAsia"/>
          <w:b w:val="0"/>
          <w:bCs w:val="0"/>
        </w:rPr>
        <w:t>5.3-2</w:t>
      </w:r>
      <w:r>
        <w:rPr>
          <w:rStyle w:val="a6"/>
          <w:rFonts w:ascii="Times New Roman" w:hAnsi="Times New Roman" w:cs="Times New Roman" w:hint="eastAsia"/>
          <w:b w:val="0"/>
          <w:bCs w:val="0"/>
        </w:rPr>
        <w:t>。</w:t>
      </w:r>
    </w:p>
    <w:p w:rsidR="00DC2E59" w:rsidRDefault="003B467F">
      <w:pPr>
        <w:pStyle w:val="a5"/>
        <w:spacing w:beforeAutospacing="0" w:afterAutospacing="0"/>
        <w:ind w:firstLineChars="0" w:firstLine="0"/>
        <w:jc w:val="center"/>
        <w:rPr>
          <w:rStyle w:val="a6"/>
          <w:rFonts w:ascii="Times New Roman" w:hAnsi="Times New Roman" w:cs="Times New Roman"/>
          <w:sz w:val="21"/>
          <w:szCs w:val="21"/>
        </w:rPr>
      </w:pPr>
      <w:r>
        <w:rPr>
          <w:rStyle w:val="a6"/>
          <w:rFonts w:ascii="Times New Roman" w:hAnsi="Times New Roman" w:cs="Times New Roman" w:hint="eastAsia"/>
          <w:sz w:val="21"/>
          <w:szCs w:val="21"/>
        </w:rPr>
        <w:t>表</w:t>
      </w:r>
      <w:r>
        <w:rPr>
          <w:rStyle w:val="a6"/>
          <w:rFonts w:ascii="Times New Roman" w:hAnsi="Times New Roman" w:cs="Times New Roman" w:hint="eastAsia"/>
          <w:sz w:val="21"/>
          <w:szCs w:val="21"/>
        </w:rPr>
        <w:t xml:space="preserve">5.3-2 </w:t>
      </w:r>
      <w:r>
        <w:rPr>
          <w:rStyle w:val="a6"/>
          <w:rFonts w:ascii="Times New Roman" w:hAnsi="Times New Roman" w:cs="Times New Roman" w:hint="eastAsia"/>
          <w:sz w:val="21"/>
          <w:szCs w:val="21"/>
        </w:rPr>
        <w:t>水质监测断面布设点位</w:t>
      </w:r>
    </w:p>
    <w:tbl>
      <w:tblPr>
        <w:tblStyle w:val="a7"/>
        <w:tblW w:w="8545" w:type="dxa"/>
        <w:tblBorders>
          <w:top w:val="single" w:sz="12" w:space="0" w:color="auto"/>
          <w:left w:val="none" w:sz="0" w:space="0" w:color="auto"/>
          <w:bottom w:val="single" w:sz="12" w:space="0" w:color="auto"/>
          <w:right w:val="none" w:sz="0" w:space="0" w:color="auto"/>
        </w:tblBorders>
        <w:tblLayout w:type="fixed"/>
        <w:tblLook w:val="04A0" w:firstRow="1" w:lastRow="0" w:firstColumn="1" w:lastColumn="0" w:noHBand="0" w:noVBand="1"/>
      </w:tblPr>
      <w:tblGrid>
        <w:gridCol w:w="1704"/>
        <w:gridCol w:w="3301"/>
        <w:gridCol w:w="3540"/>
      </w:tblGrid>
      <w:tr w:rsidR="00DC2E59">
        <w:tc>
          <w:tcPr>
            <w:tcW w:w="1704" w:type="dxa"/>
          </w:tcPr>
          <w:p w:rsidR="00DC2E59" w:rsidRDefault="003B467F">
            <w:pPr>
              <w:pStyle w:val="a5"/>
              <w:spacing w:beforeAutospacing="0" w:afterAutospacing="0" w:line="240" w:lineRule="auto"/>
              <w:ind w:firstLineChars="0" w:firstLine="0"/>
              <w:rPr>
                <w:rStyle w:val="a6"/>
                <w:rFonts w:ascii="Times New Roman" w:hAnsi="Times New Roman" w:cs="Times New Roman"/>
                <w:b w:val="0"/>
                <w:bCs w:val="0"/>
                <w:sz w:val="21"/>
                <w:szCs w:val="21"/>
              </w:rPr>
            </w:pPr>
            <w:r>
              <w:rPr>
                <w:rStyle w:val="a6"/>
                <w:rFonts w:ascii="Times New Roman" w:hAnsi="Times New Roman" w:cs="Times New Roman" w:hint="eastAsia"/>
                <w:b w:val="0"/>
                <w:bCs w:val="0"/>
                <w:sz w:val="21"/>
                <w:szCs w:val="21"/>
              </w:rPr>
              <w:t>监测点</w:t>
            </w:r>
          </w:p>
        </w:tc>
        <w:tc>
          <w:tcPr>
            <w:tcW w:w="3301" w:type="dxa"/>
          </w:tcPr>
          <w:p w:rsidR="00DC2E59" w:rsidRDefault="003B467F">
            <w:pPr>
              <w:pStyle w:val="a5"/>
              <w:spacing w:beforeAutospacing="0" w:afterAutospacing="0" w:line="240" w:lineRule="auto"/>
              <w:ind w:firstLineChars="0" w:firstLine="0"/>
              <w:rPr>
                <w:rStyle w:val="a6"/>
                <w:rFonts w:ascii="Times New Roman" w:hAnsi="Times New Roman" w:cs="Times New Roman"/>
                <w:b w:val="0"/>
                <w:bCs w:val="0"/>
                <w:sz w:val="21"/>
                <w:szCs w:val="21"/>
              </w:rPr>
            </w:pPr>
            <w:r>
              <w:rPr>
                <w:rStyle w:val="a6"/>
                <w:rFonts w:ascii="Times New Roman" w:hAnsi="Times New Roman" w:cs="Times New Roman" w:hint="eastAsia"/>
                <w:b w:val="0"/>
                <w:bCs w:val="0"/>
                <w:sz w:val="21"/>
                <w:szCs w:val="21"/>
              </w:rPr>
              <w:t>位置</w:t>
            </w:r>
          </w:p>
        </w:tc>
        <w:tc>
          <w:tcPr>
            <w:tcW w:w="3540" w:type="dxa"/>
          </w:tcPr>
          <w:p w:rsidR="00DC2E59" w:rsidRDefault="003B467F">
            <w:pPr>
              <w:pStyle w:val="a5"/>
              <w:spacing w:beforeAutospacing="0" w:afterAutospacing="0" w:line="240" w:lineRule="auto"/>
              <w:ind w:firstLineChars="0" w:firstLine="0"/>
              <w:rPr>
                <w:rStyle w:val="a6"/>
                <w:rFonts w:ascii="Times New Roman" w:hAnsi="Times New Roman" w:cs="Times New Roman"/>
                <w:b w:val="0"/>
                <w:bCs w:val="0"/>
                <w:sz w:val="21"/>
                <w:szCs w:val="21"/>
              </w:rPr>
            </w:pPr>
            <w:r>
              <w:rPr>
                <w:rStyle w:val="a6"/>
                <w:rFonts w:ascii="Times New Roman" w:hAnsi="Times New Roman" w:cs="Times New Roman" w:hint="eastAsia"/>
                <w:b w:val="0"/>
                <w:bCs w:val="0"/>
                <w:sz w:val="21"/>
                <w:szCs w:val="21"/>
              </w:rPr>
              <w:t>监测项目</w:t>
            </w:r>
          </w:p>
        </w:tc>
      </w:tr>
      <w:tr w:rsidR="00DC2E59">
        <w:tc>
          <w:tcPr>
            <w:tcW w:w="1704" w:type="dxa"/>
          </w:tcPr>
          <w:p w:rsidR="00DC2E59" w:rsidRDefault="003B467F">
            <w:pPr>
              <w:pStyle w:val="a5"/>
              <w:spacing w:beforeAutospacing="0" w:afterAutospacing="0" w:line="240" w:lineRule="auto"/>
              <w:ind w:firstLineChars="0" w:firstLine="0"/>
              <w:rPr>
                <w:rStyle w:val="a6"/>
                <w:rFonts w:ascii="Times New Roman" w:hAnsi="Times New Roman" w:cs="Times New Roman"/>
                <w:b w:val="0"/>
                <w:bCs w:val="0"/>
                <w:sz w:val="21"/>
                <w:szCs w:val="21"/>
              </w:rPr>
            </w:pPr>
            <w:r>
              <w:rPr>
                <w:rStyle w:val="a6"/>
                <w:rFonts w:ascii="Times New Roman" w:hAnsi="Times New Roman" w:cs="Times New Roman" w:hint="eastAsia"/>
                <w:b w:val="0"/>
                <w:bCs w:val="0"/>
                <w:sz w:val="21"/>
                <w:szCs w:val="21"/>
              </w:rPr>
              <w:t>1</w:t>
            </w:r>
          </w:p>
        </w:tc>
        <w:tc>
          <w:tcPr>
            <w:tcW w:w="3301" w:type="dxa"/>
          </w:tcPr>
          <w:p w:rsidR="00DC2E59" w:rsidRDefault="003B467F">
            <w:pPr>
              <w:pStyle w:val="a5"/>
              <w:spacing w:beforeAutospacing="0" w:afterAutospacing="0" w:line="240" w:lineRule="auto"/>
              <w:ind w:firstLineChars="0" w:firstLine="0"/>
              <w:rPr>
                <w:rStyle w:val="a6"/>
                <w:rFonts w:ascii="Times New Roman" w:hAnsi="Times New Roman" w:cs="Times New Roman"/>
                <w:b w:val="0"/>
                <w:bCs w:val="0"/>
                <w:sz w:val="21"/>
                <w:szCs w:val="21"/>
              </w:rPr>
            </w:pPr>
            <w:r>
              <w:rPr>
                <w:rStyle w:val="a6"/>
                <w:rFonts w:ascii="Times New Roman" w:hAnsi="Times New Roman" w:cs="Times New Roman" w:hint="eastAsia"/>
                <w:b w:val="0"/>
                <w:bCs w:val="0"/>
                <w:sz w:val="21"/>
                <w:szCs w:val="21"/>
              </w:rPr>
              <w:t>雨水排口</w:t>
            </w:r>
            <w:r>
              <w:rPr>
                <w:rStyle w:val="a6"/>
                <w:rFonts w:ascii="Times New Roman" w:hAnsi="Times New Roman" w:cs="Times New Roman" w:hint="eastAsia"/>
                <w:b w:val="0"/>
                <w:bCs w:val="0"/>
                <w:sz w:val="21"/>
                <w:szCs w:val="21"/>
              </w:rPr>
              <w:t>1</w:t>
            </w:r>
          </w:p>
        </w:tc>
        <w:tc>
          <w:tcPr>
            <w:tcW w:w="3540" w:type="dxa"/>
            <w:vMerge w:val="restart"/>
            <w:vAlign w:val="center"/>
          </w:tcPr>
          <w:p w:rsidR="00DC2E59" w:rsidRDefault="003B467F">
            <w:pPr>
              <w:pStyle w:val="a5"/>
              <w:spacing w:beforeAutospacing="0" w:afterAutospacing="0" w:line="240" w:lineRule="auto"/>
              <w:ind w:firstLineChars="0" w:firstLine="0"/>
              <w:jc w:val="center"/>
              <w:rPr>
                <w:rStyle w:val="a6"/>
                <w:rFonts w:ascii="Times New Roman" w:hAnsi="Times New Roman" w:cs="Times New Roman"/>
                <w:b w:val="0"/>
                <w:bCs w:val="0"/>
                <w:sz w:val="21"/>
                <w:szCs w:val="21"/>
              </w:rPr>
            </w:pPr>
            <w:r>
              <w:rPr>
                <w:rStyle w:val="a6"/>
                <w:rFonts w:ascii="Times New Roman" w:hAnsi="Times New Roman" w:cs="Times New Roman" w:hint="eastAsia"/>
                <w:b w:val="0"/>
                <w:bCs w:val="0"/>
                <w:sz w:val="21"/>
                <w:szCs w:val="21"/>
              </w:rPr>
              <w:t>pH</w:t>
            </w:r>
            <w:r>
              <w:rPr>
                <w:rStyle w:val="a6"/>
                <w:rFonts w:ascii="Times New Roman" w:hAnsi="Times New Roman" w:cs="Times New Roman" w:hint="eastAsia"/>
                <w:b w:val="0"/>
                <w:bCs w:val="0"/>
                <w:sz w:val="21"/>
                <w:szCs w:val="21"/>
              </w:rPr>
              <w:t>、</w:t>
            </w:r>
            <w:r>
              <w:rPr>
                <w:rStyle w:val="a6"/>
                <w:rFonts w:ascii="Times New Roman" w:hAnsi="Times New Roman" w:cs="Times New Roman" w:hint="eastAsia"/>
                <w:b w:val="0"/>
                <w:bCs w:val="0"/>
                <w:sz w:val="21"/>
                <w:szCs w:val="21"/>
              </w:rPr>
              <w:t>COD</w:t>
            </w:r>
            <w:r>
              <w:rPr>
                <w:rStyle w:val="a6"/>
                <w:rFonts w:ascii="Times New Roman" w:hAnsi="Times New Roman" w:cs="Times New Roman" w:hint="eastAsia"/>
                <w:b w:val="0"/>
                <w:bCs w:val="0"/>
                <w:sz w:val="21"/>
                <w:szCs w:val="21"/>
              </w:rPr>
              <w:t>、泄漏危险废物</w:t>
            </w:r>
          </w:p>
        </w:tc>
      </w:tr>
      <w:tr w:rsidR="00DC2E59">
        <w:tc>
          <w:tcPr>
            <w:tcW w:w="1704" w:type="dxa"/>
          </w:tcPr>
          <w:p w:rsidR="00DC2E59" w:rsidRDefault="003B467F">
            <w:pPr>
              <w:pStyle w:val="a5"/>
              <w:spacing w:beforeAutospacing="0" w:afterAutospacing="0" w:line="240" w:lineRule="auto"/>
              <w:ind w:firstLineChars="0" w:firstLine="0"/>
              <w:rPr>
                <w:rStyle w:val="a6"/>
                <w:rFonts w:ascii="Times New Roman" w:hAnsi="Times New Roman" w:cs="Times New Roman"/>
                <w:b w:val="0"/>
                <w:bCs w:val="0"/>
                <w:sz w:val="21"/>
                <w:szCs w:val="21"/>
              </w:rPr>
            </w:pPr>
            <w:r>
              <w:rPr>
                <w:rStyle w:val="a6"/>
                <w:rFonts w:ascii="Times New Roman" w:hAnsi="Times New Roman" w:cs="Times New Roman" w:hint="eastAsia"/>
                <w:b w:val="0"/>
                <w:bCs w:val="0"/>
                <w:sz w:val="21"/>
                <w:szCs w:val="21"/>
              </w:rPr>
              <w:t>2</w:t>
            </w:r>
          </w:p>
        </w:tc>
        <w:tc>
          <w:tcPr>
            <w:tcW w:w="3301" w:type="dxa"/>
          </w:tcPr>
          <w:p w:rsidR="00DC2E59" w:rsidRDefault="003B467F">
            <w:pPr>
              <w:pStyle w:val="a5"/>
              <w:spacing w:beforeAutospacing="0" w:afterAutospacing="0" w:line="240" w:lineRule="auto"/>
              <w:ind w:firstLineChars="0" w:firstLine="0"/>
              <w:rPr>
                <w:rStyle w:val="a6"/>
                <w:rFonts w:ascii="Times New Roman" w:hAnsi="Times New Roman" w:cs="Times New Roman"/>
                <w:b w:val="0"/>
                <w:bCs w:val="0"/>
                <w:sz w:val="21"/>
                <w:szCs w:val="21"/>
              </w:rPr>
            </w:pPr>
            <w:r>
              <w:rPr>
                <w:rStyle w:val="a6"/>
                <w:rFonts w:ascii="Times New Roman" w:hAnsi="Times New Roman" w:cs="Times New Roman" w:hint="eastAsia"/>
                <w:b w:val="0"/>
                <w:bCs w:val="0"/>
                <w:sz w:val="21"/>
                <w:szCs w:val="21"/>
              </w:rPr>
              <w:t>雨水排口</w:t>
            </w:r>
            <w:r>
              <w:rPr>
                <w:rStyle w:val="a6"/>
                <w:rFonts w:ascii="Times New Roman" w:hAnsi="Times New Roman" w:cs="Times New Roman" w:hint="eastAsia"/>
                <w:b w:val="0"/>
                <w:bCs w:val="0"/>
                <w:sz w:val="21"/>
                <w:szCs w:val="21"/>
              </w:rPr>
              <w:t>2</w:t>
            </w:r>
          </w:p>
        </w:tc>
        <w:tc>
          <w:tcPr>
            <w:tcW w:w="3540" w:type="dxa"/>
            <w:vMerge/>
          </w:tcPr>
          <w:p w:rsidR="00DC2E59" w:rsidRDefault="00DC2E59">
            <w:pPr>
              <w:pStyle w:val="a5"/>
              <w:spacing w:beforeAutospacing="0" w:afterAutospacing="0" w:line="240" w:lineRule="auto"/>
              <w:ind w:firstLineChars="0" w:firstLine="0"/>
              <w:rPr>
                <w:rStyle w:val="a6"/>
                <w:rFonts w:ascii="Times New Roman" w:hAnsi="Times New Roman" w:cs="Times New Roman"/>
                <w:b w:val="0"/>
                <w:bCs w:val="0"/>
                <w:sz w:val="21"/>
                <w:szCs w:val="21"/>
              </w:rPr>
            </w:pPr>
          </w:p>
        </w:tc>
      </w:tr>
      <w:tr w:rsidR="00DC2E59">
        <w:tc>
          <w:tcPr>
            <w:tcW w:w="1704" w:type="dxa"/>
          </w:tcPr>
          <w:p w:rsidR="00DC2E59" w:rsidRDefault="003B467F">
            <w:pPr>
              <w:pStyle w:val="a5"/>
              <w:spacing w:beforeAutospacing="0" w:afterAutospacing="0" w:line="240" w:lineRule="auto"/>
              <w:ind w:firstLineChars="0" w:firstLine="0"/>
              <w:rPr>
                <w:rStyle w:val="a6"/>
                <w:rFonts w:ascii="Times New Roman" w:hAnsi="Times New Roman" w:cs="Times New Roman"/>
                <w:b w:val="0"/>
                <w:bCs w:val="0"/>
                <w:sz w:val="21"/>
                <w:szCs w:val="21"/>
              </w:rPr>
            </w:pPr>
            <w:r>
              <w:rPr>
                <w:rStyle w:val="a6"/>
                <w:rFonts w:ascii="Times New Roman" w:hAnsi="Times New Roman" w:cs="Times New Roman" w:hint="eastAsia"/>
                <w:b w:val="0"/>
                <w:bCs w:val="0"/>
                <w:sz w:val="21"/>
                <w:szCs w:val="21"/>
              </w:rPr>
              <w:t>3</w:t>
            </w:r>
          </w:p>
        </w:tc>
        <w:tc>
          <w:tcPr>
            <w:tcW w:w="3301" w:type="dxa"/>
          </w:tcPr>
          <w:p w:rsidR="00DC2E59" w:rsidRDefault="003B467F">
            <w:pPr>
              <w:pStyle w:val="a5"/>
              <w:spacing w:beforeAutospacing="0" w:afterAutospacing="0" w:line="240" w:lineRule="auto"/>
              <w:ind w:firstLineChars="0" w:firstLine="0"/>
              <w:rPr>
                <w:rStyle w:val="a6"/>
                <w:rFonts w:ascii="Times New Roman" w:hAnsi="Times New Roman" w:cs="Times New Roman"/>
                <w:b w:val="0"/>
                <w:bCs w:val="0"/>
                <w:sz w:val="21"/>
                <w:szCs w:val="21"/>
              </w:rPr>
            </w:pPr>
            <w:r>
              <w:rPr>
                <w:rStyle w:val="a6"/>
                <w:rFonts w:ascii="Times New Roman" w:hAnsi="Times New Roman" w:cs="Times New Roman" w:hint="eastAsia"/>
                <w:b w:val="0"/>
                <w:bCs w:val="0"/>
                <w:sz w:val="21"/>
                <w:szCs w:val="21"/>
              </w:rPr>
              <w:t>污水排口</w:t>
            </w:r>
          </w:p>
        </w:tc>
        <w:tc>
          <w:tcPr>
            <w:tcW w:w="3540" w:type="dxa"/>
            <w:vMerge/>
          </w:tcPr>
          <w:p w:rsidR="00DC2E59" w:rsidRDefault="00DC2E59">
            <w:pPr>
              <w:pStyle w:val="a5"/>
              <w:spacing w:beforeAutospacing="0" w:afterAutospacing="0" w:line="240" w:lineRule="auto"/>
              <w:ind w:firstLineChars="0" w:firstLine="0"/>
              <w:rPr>
                <w:rStyle w:val="a6"/>
                <w:rFonts w:ascii="Times New Roman" w:hAnsi="Times New Roman" w:cs="Times New Roman"/>
                <w:b w:val="0"/>
                <w:bCs w:val="0"/>
                <w:sz w:val="21"/>
                <w:szCs w:val="21"/>
              </w:rPr>
            </w:pPr>
          </w:p>
        </w:tc>
      </w:tr>
    </w:tbl>
    <w:p w:rsidR="00DC2E59" w:rsidRDefault="003B467F">
      <w:pPr>
        <w:pStyle w:val="2"/>
        <w:rPr>
          <w:rFonts w:eastAsiaTheme="minorEastAsia"/>
        </w:rPr>
      </w:pPr>
      <w:bookmarkStart w:id="106" w:name="_Toc18450"/>
      <w:bookmarkStart w:id="107" w:name="_Toc18638"/>
      <w:bookmarkStart w:id="108" w:name="_Toc29046"/>
      <w:r>
        <w:rPr>
          <w:rFonts w:eastAsiaTheme="minorEastAsia"/>
        </w:rPr>
        <w:t>5.4</w:t>
      </w:r>
      <w:r>
        <w:rPr>
          <w:rFonts w:eastAsiaTheme="minorEastAsia"/>
        </w:rPr>
        <w:t>应急终止</w:t>
      </w:r>
      <w:bookmarkEnd w:id="106"/>
      <w:bookmarkEnd w:id="107"/>
      <w:bookmarkEnd w:id="108"/>
    </w:p>
    <w:p w:rsidR="00DC2E59" w:rsidRDefault="003B467F" w:rsidP="003B467F">
      <w:pPr>
        <w:pStyle w:val="a5"/>
        <w:spacing w:beforeAutospacing="0" w:afterAutospacing="0"/>
        <w:ind w:firstLine="480"/>
        <w:rPr>
          <w:rStyle w:val="a6"/>
          <w:rFonts w:ascii="Times New Roman" w:hAnsi="Times New Roman" w:cs="Times New Roman"/>
          <w:b w:val="0"/>
          <w:bCs w:val="0"/>
        </w:rPr>
      </w:pPr>
      <w:r>
        <w:rPr>
          <w:rStyle w:val="a6"/>
          <w:rFonts w:ascii="Times New Roman" w:hAnsi="Times New Roman" w:cs="Times New Roman"/>
          <w:b w:val="0"/>
          <w:bCs w:val="0"/>
        </w:rPr>
        <w:t>应急结束条件：火源已得到控制</w:t>
      </w:r>
      <w:r>
        <w:rPr>
          <w:rStyle w:val="a6"/>
          <w:rFonts w:ascii="Times New Roman" w:hAnsi="Times New Roman" w:cs="Times New Roman" w:hint="eastAsia"/>
          <w:b w:val="0"/>
          <w:bCs w:val="0"/>
        </w:rPr>
        <w:t>、</w:t>
      </w:r>
      <w:r>
        <w:rPr>
          <w:rStyle w:val="a6"/>
          <w:rFonts w:ascii="Times New Roman" w:hAnsi="Times New Roman" w:cs="Times New Roman"/>
          <w:b w:val="0"/>
          <w:bCs w:val="0"/>
        </w:rPr>
        <w:t>扑灭，现场检查确认无残余火种、热源，无物料泄漏；受伤人员已得到有效的救治，失踪人员已确认查实；现场事故设备、设施、建筑已检查确认无危险隐患或可能发生次生危害；泄漏物已得到控制，现场经检测无有毒有害气体。</w:t>
      </w:r>
    </w:p>
    <w:p w:rsidR="00DC2E59" w:rsidRDefault="00DC2E59">
      <w:pPr>
        <w:pStyle w:val="1"/>
        <w:sectPr w:rsidR="00DC2E59">
          <w:pgSz w:w="11906" w:h="16838"/>
          <w:pgMar w:top="1440" w:right="1800" w:bottom="1440" w:left="1800" w:header="851" w:footer="992" w:gutter="0"/>
          <w:cols w:space="425"/>
          <w:docGrid w:type="lines" w:linePitch="312"/>
        </w:sectPr>
      </w:pPr>
      <w:bookmarkStart w:id="109" w:name="_Toc3968"/>
    </w:p>
    <w:p w:rsidR="00DC2E59" w:rsidRDefault="003B467F">
      <w:pPr>
        <w:pStyle w:val="1"/>
      </w:pPr>
      <w:bookmarkStart w:id="110" w:name="_Toc27999"/>
      <w:r>
        <w:lastRenderedPageBreak/>
        <w:t>6</w:t>
      </w:r>
      <w:r>
        <w:t>后期处置</w:t>
      </w:r>
      <w:bookmarkEnd w:id="109"/>
      <w:bookmarkEnd w:id="110"/>
    </w:p>
    <w:p w:rsidR="00DC2E59" w:rsidRDefault="003B467F">
      <w:pPr>
        <w:pStyle w:val="2"/>
        <w:rPr>
          <w:rFonts w:eastAsiaTheme="minorEastAsia"/>
        </w:rPr>
      </w:pPr>
      <w:bookmarkStart w:id="111" w:name="_Toc12374"/>
      <w:bookmarkStart w:id="112" w:name="_Toc191"/>
      <w:bookmarkStart w:id="113" w:name="_Toc11261"/>
      <w:r>
        <w:rPr>
          <w:rFonts w:eastAsiaTheme="minorEastAsia"/>
        </w:rPr>
        <w:t>6.1</w:t>
      </w:r>
      <w:r>
        <w:rPr>
          <w:rFonts w:eastAsiaTheme="minorEastAsia"/>
        </w:rPr>
        <w:t>善后工作</w:t>
      </w:r>
      <w:bookmarkEnd w:id="111"/>
      <w:bookmarkEnd w:id="112"/>
      <w:bookmarkEnd w:id="113"/>
      <w:r>
        <w:rPr>
          <w:rFonts w:eastAsiaTheme="minorEastAsia"/>
        </w:rPr>
        <w:t xml:space="preserve"> </w:t>
      </w:r>
    </w:p>
    <w:p w:rsidR="00DC2E59" w:rsidRDefault="003B467F" w:rsidP="003B467F">
      <w:pPr>
        <w:ind w:firstLine="480"/>
        <w:rPr>
          <w:rFonts w:cs="Times New Roman"/>
        </w:rPr>
      </w:pPr>
      <w:r>
        <w:rPr>
          <w:rFonts w:cs="Times New Roman"/>
        </w:rPr>
        <w:t>通知本企业相关部门、周边企业单位及人员</w:t>
      </w:r>
      <w:r>
        <w:rPr>
          <w:rFonts w:cs="Times New Roman" w:hint="eastAsia"/>
        </w:rPr>
        <w:t>，</w:t>
      </w:r>
      <w:r>
        <w:rPr>
          <w:rFonts w:cs="Times New Roman"/>
        </w:rPr>
        <w:t>事件危险已解除；对现场中暴露的工作人员，应急行动人员和受污染设备进行清洁清洗及身体检查。</w:t>
      </w:r>
      <w:r>
        <w:rPr>
          <w:rFonts w:cs="Times New Roman"/>
        </w:rPr>
        <w:t xml:space="preserve"> </w:t>
      </w:r>
    </w:p>
    <w:p w:rsidR="00DC2E59" w:rsidRDefault="003B467F" w:rsidP="003B467F">
      <w:pPr>
        <w:pStyle w:val="a5"/>
        <w:spacing w:beforeAutospacing="0" w:afterAutospacing="0"/>
        <w:ind w:firstLine="480"/>
        <w:rPr>
          <w:rStyle w:val="a6"/>
          <w:rFonts w:ascii="Times New Roman" w:hAnsi="Times New Roman" w:cs="Times New Roman"/>
          <w:b w:val="0"/>
          <w:color w:val="auto"/>
          <w:kern w:val="2"/>
        </w:rPr>
      </w:pPr>
      <w:r>
        <w:rPr>
          <w:rStyle w:val="a6"/>
          <w:rFonts w:ascii="Times New Roman" w:hAnsi="Times New Roman" w:cs="Times New Roman"/>
          <w:b w:val="0"/>
          <w:color w:val="auto"/>
          <w:kern w:val="2"/>
        </w:rPr>
        <w:t>突发事故应急处置后，企业要迅速采取措施，恢复正常的处理状态，了解、掌握应急处置结果以及仍然存在的问题，并予以统计、汇总、反映。在完成转移、处理、贮存或以合适方式处置废弃材料；应急设备设施器材的消除污染、维护、更新等工作，足以应对下次紧急状态；维修或更换有关生产设备；清理或修复污染场地后方可恢复生产。</w:t>
      </w:r>
    </w:p>
    <w:p w:rsidR="00DC2E59" w:rsidRDefault="003B467F">
      <w:pPr>
        <w:pStyle w:val="2"/>
        <w:rPr>
          <w:rFonts w:eastAsiaTheme="minorEastAsia"/>
        </w:rPr>
      </w:pPr>
      <w:bookmarkStart w:id="114" w:name="_Toc23860"/>
      <w:bookmarkStart w:id="115" w:name="_Toc14049"/>
      <w:bookmarkStart w:id="116" w:name="_Toc27143"/>
      <w:bookmarkStart w:id="117" w:name="_Toc17494"/>
      <w:r>
        <w:rPr>
          <w:rFonts w:eastAsiaTheme="minorEastAsia"/>
        </w:rPr>
        <w:t>6.2</w:t>
      </w:r>
      <w:r>
        <w:rPr>
          <w:rFonts w:eastAsiaTheme="minorEastAsia"/>
        </w:rPr>
        <w:t>调查和总结</w:t>
      </w:r>
      <w:bookmarkEnd w:id="114"/>
      <w:bookmarkEnd w:id="115"/>
      <w:bookmarkEnd w:id="116"/>
      <w:bookmarkEnd w:id="117"/>
    </w:p>
    <w:p w:rsidR="00DC2E59" w:rsidRDefault="003B467F">
      <w:pPr>
        <w:pStyle w:val="a5"/>
        <w:spacing w:beforeAutospacing="0" w:afterAutospacing="0"/>
        <w:ind w:firstLine="480"/>
        <w:rPr>
          <w:rStyle w:val="a6"/>
          <w:rFonts w:ascii="Times New Roman" w:hAnsi="Times New Roman" w:cs="Times New Roman"/>
          <w:b w:val="0"/>
          <w:color w:val="auto"/>
          <w:kern w:val="2"/>
        </w:rPr>
      </w:pPr>
      <w:r>
        <w:rPr>
          <w:rStyle w:val="a6"/>
          <w:rFonts w:ascii="Times New Roman" w:hAnsi="Times New Roman" w:cs="Times New Roman"/>
          <w:b w:val="0"/>
          <w:color w:val="auto"/>
          <w:kern w:val="2"/>
        </w:rPr>
        <w:t>事故得到控制后，由公司组织人员对事故进行总结和责任认定，总结工作包括：调查污染事故的发生原因和性质，评估出污染事故的危害范围和危险程度，查明人员伤亡情况，影响和损失评估、遗留待解决问题等；应急过程的总结及改进建议，如应急预案是否科学合理，应急组织机构是否合理，响应程序是否与应急任务相匹配，采用的设备是否满足</w:t>
      </w:r>
      <w:r>
        <w:rPr>
          <w:rStyle w:val="a6"/>
          <w:rFonts w:ascii="Times New Roman" w:hAnsi="Times New Roman" w:cs="Times New Roman" w:hint="eastAsia"/>
          <w:b w:val="0"/>
          <w:color w:val="auto"/>
          <w:kern w:val="2"/>
        </w:rPr>
        <w:t>相应</w:t>
      </w:r>
      <w:r>
        <w:rPr>
          <w:rStyle w:val="a6"/>
          <w:rFonts w:ascii="Times New Roman" w:hAnsi="Times New Roman" w:cs="Times New Roman"/>
          <w:b w:val="0"/>
          <w:color w:val="auto"/>
          <w:kern w:val="2"/>
        </w:rPr>
        <w:t>工作的需要，采取的防护措施和方法是否得当等。防止以后发生类似事件，对现有管理、操作等方面进行改进的措施。</w:t>
      </w:r>
    </w:p>
    <w:p w:rsidR="00DC2E59" w:rsidRDefault="00DC2E59" w:rsidP="003B467F">
      <w:pPr>
        <w:pStyle w:val="a5"/>
        <w:spacing w:beforeAutospacing="0" w:afterAutospacing="0"/>
        <w:ind w:firstLine="480"/>
        <w:rPr>
          <w:rStyle w:val="a6"/>
          <w:rFonts w:ascii="Times New Roman" w:hAnsi="Times New Roman" w:cs="Times New Roman"/>
          <w:b w:val="0"/>
          <w:bCs w:val="0"/>
        </w:rPr>
        <w:sectPr w:rsidR="00DC2E59">
          <w:pgSz w:w="11906" w:h="16838"/>
          <w:pgMar w:top="1440" w:right="1800" w:bottom="1440" w:left="1800" w:header="851" w:footer="992" w:gutter="0"/>
          <w:cols w:space="425"/>
          <w:docGrid w:type="lines" w:linePitch="312"/>
        </w:sectPr>
      </w:pPr>
    </w:p>
    <w:p w:rsidR="00DC2E59" w:rsidRDefault="003B467F">
      <w:pPr>
        <w:pStyle w:val="1"/>
        <w:rPr>
          <w:bCs/>
          <w:kern w:val="28"/>
          <w:szCs w:val="32"/>
        </w:rPr>
      </w:pPr>
      <w:bookmarkStart w:id="118" w:name="_Toc13002"/>
      <w:bookmarkStart w:id="119" w:name="_Toc13230"/>
      <w:bookmarkStart w:id="120" w:name="_Toc15560"/>
      <w:r>
        <w:rPr>
          <w:bCs/>
          <w:kern w:val="28"/>
          <w:szCs w:val="32"/>
        </w:rPr>
        <w:lastRenderedPageBreak/>
        <w:t>7</w:t>
      </w:r>
      <w:r>
        <w:rPr>
          <w:bCs/>
          <w:kern w:val="28"/>
          <w:szCs w:val="32"/>
        </w:rPr>
        <w:t>应急保障</w:t>
      </w:r>
      <w:bookmarkEnd w:id="118"/>
      <w:bookmarkEnd w:id="119"/>
      <w:bookmarkEnd w:id="120"/>
    </w:p>
    <w:p w:rsidR="00DC2E59" w:rsidRDefault="003B467F">
      <w:pPr>
        <w:pStyle w:val="2"/>
        <w:rPr>
          <w:rFonts w:eastAsiaTheme="minorEastAsia"/>
        </w:rPr>
      </w:pPr>
      <w:bookmarkStart w:id="121" w:name="_Toc21098"/>
      <w:bookmarkStart w:id="122" w:name="_Toc8300"/>
      <w:bookmarkStart w:id="123" w:name="_Toc19454"/>
      <w:bookmarkStart w:id="124" w:name="_Toc9477"/>
      <w:r>
        <w:rPr>
          <w:rFonts w:eastAsiaTheme="minorEastAsia"/>
        </w:rPr>
        <w:t>7.1</w:t>
      </w:r>
      <w:r>
        <w:rPr>
          <w:rFonts w:eastAsiaTheme="minorEastAsia"/>
        </w:rPr>
        <w:t>信息和技术保障</w:t>
      </w:r>
      <w:bookmarkEnd w:id="121"/>
      <w:bookmarkEnd w:id="122"/>
      <w:bookmarkEnd w:id="123"/>
      <w:bookmarkEnd w:id="124"/>
      <w:r>
        <w:rPr>
          <w:rFonts w:eastAsiaTheme="minorEastAsia"/>
        </w:rPr>
        <w:t xml:space="preserve"> </w:t>
      </w:r>
    </w:p>
    <w:p w:rsidR="00DC2E59" w:rsidRDefault="003B467F" w:rsidP="003B467F">
      <w:pPr>
        <w:pStyle w:val="a5"/>
        <w:spacing w:beforeAutospacing="0" w:afterAutospacing="0"/>
        <w:ind w:firstLine="480"/>
        <w:rPr>
          <w:rStyle w:val="a6"/>
          <w:rFonts w:ascii="Times New Roman" w:hAnsi="Times New Roman" w:cs="Times New Roman"/>
          <w:b w:val="0"/>
          <w:color w:val="auto"/>
          <w:kern w:val="2"/>
        </w:rPr>
      </w:pPr>
      <w:r>
        <w:rPr>
          <w:rStyle w:val="a6"/>
          <w:rFonts w:ascii="Times New Roman" w:hAnsi="Times New Roman" w:cs="Times New Roman"/>
          <w:b w:val="0"/>
          <w:color w:val="auto"/>
          <w:kern w:val="2"/>
        </w:rPr>
        <w:t>环境突发事件各级应急处置人员均配备相应通讯工具，确保</w:t>
      </w:r>
      <w:r>
        <w:rPr>
          <w:rStyle w:val="a6"/>
          <w:rFonts w:ascii="Times New Roman" w:hAnsi="Times New Roman" w:cs="Times New Roman"/>
          <w:b w:val="0"/>
          <w:color w:val="auto"/>
          <w:kern w:val="2"/>
        </w:rPr>
        <w:t>24</w:t>
      </w:r>
      <w:r>
        <w:rPr>
          <w:rStyle w:val="a6"/>
          <w:rFonts w:ascii="Times New Roman" w:hAnsi="Times New Roman" w:cs="Times New Roman"/>
          <w:b w:val="0"/>
          <w:color w:val="auto"/>
          <w:kern w:val="2"/>
        </w:rPr>
        <w:t>小时通讯畅通。节假日必须安排人员值班。要充分发挥信息网络的作用，确保应急时能够统一调动有关人员、物资迅速到位。</w:t>
      </w:r>
    </w:p>
    <w:p w:rsidR="00DC2E59" w:rsidRDefault="003B467F">
      <w:pPr>
        <w:pStyle w:val="2"/>
        <w:rPr>
          <w:rFonts w:eastAsiaTheme="minorEastAsia"/>
        </w:rPr>
      </w:pPr>
      <w:bookmarkStart w:id="125" w:name="_Toc20982"/>
      <w:bookmarkStart w:id="126" w:name="_Toc4006"/>
      <w:bookmarkStart w:id="127" w:name="_Toc18451"/>
      <w:bookmarkStart w:id="128" w:name="_Toc10575"/>
      <w:r>
        <w:rPr>
          <w:rFonts w:eastAsiaTheme="minorEastAsia"/>
        </w:rPr>
        <w:t>7.2</w:t>
      </w:r>
      <w:r>
        <w:rPr>
          <w:rFonts w:eastAsiaTheme="minorEastAsia"/>
        </w:rPr>
        <w:t>装备物资保障</w:t>
      </w:r>
      <w:bookmarkEnd w:id="125"/>
      <w:bookmarkEnd w:id="126"/>
      <w:bookmarkEnd w:id="127"/>
      <w:bookmarkEnd w:id="128"/>
    </w:p>
    <w:p w:rsidR="00DC2E59" w:rsidRDefault="003B467F" w:rsidP="003B467F">
      <w:pPr>
        <w:pStyle w:val="a5"/>
        <w:spacing w:beforeAutospacing="0" w:afterAutospacing="0"/>
        <w:ind w:firstLine="480"/>
        <w:rPr>
          <w:rFonts w:ascii="Times New Roman" w:hAnsi="Times New Roman" w:cs="Times New Roman"/>
          <w:bCs/>
        </w:rPr>
      </w:pPr>
      <w:r>
        <w:rPr>
          <w:rFonts w:ascii="Times New Roman" w:hAnsi="Times New Roman" w:cs="Times New Roman"/>
          <w:bCs/>
        </w:rPr>
        <w:t>公司</w:t>
      </w:r>
      <w:r>
        <w:rPr>
          <w:rFonts w:ascii="Times New Roman" w:hAnsi="Times New Roman" w:cs="Times New Roman" w:hint="eastAsia"/>
          <w:bCs/>
        </w:rPr>
        <w:t>应急</w:t>
      </w:r>
      <w:r>
        <w:rPr>
          <w:rFonts w:ascii="Times New Roman" w:hAnsi="Times New Roman" w:cs="Times New Roman"/>
          <w:bCs/>
        </w:rPr>
        <w:t>指挥组</w:t>
      </w:r>
      <w:r>
        <w:rPr>
          <w:rFonts w:ascii="Times New Roman" w:hAnsi="Times New Roman" w:cs="Times New Roman" w:hint="eastAsia"/>
          <w:bCs/>
        </w:rPr>
        <w:t>部的</w:t>
      </w:r>
      <w:r>
        <w:rPr>
          <w:rFonts w:ascii="Times New Roman" w:hAnsi="Times New Roman" w:cs="Times New Roman"/>
          <w:bCs/>
        </w:rPr>
        <w:t>应急队伍要根据本预案要求，建立处理突发环境事件的日常和战时两级物资储备，增加必要的应急处置、快速机动和自身防护装备和物资的储备，维护、保养好应急仪器和设备，使之始终保持良好的技术状态，确保参加处置突发环境事件时救助人员自身安全，及时有效地防止环境污染和扩散。</w:t>
      </w:r>
    </w:p>
    <w:p w:rsidR="00DC2E59" w:rsidRDefault="003B467F" w:rsidP="003B467F">
      <w:pPr>
        <w:pStyle w:val="a5"/>
        <w:spacing w:beforeAutospacing="0" w:afterAutospacing="0"/>
        <w:ind w:firstLine="480"/>
        <w:rPr>
          <w:rStyle w:val="a6"/>
          <w:rFonts w:ascii="Times New Roman" w:hAnsi="Times New Roman" w:cs="Times New Roman"/>
          <w:b w:val="0"/>
        </w:rPr>
      </w:pPr>
      <w:r>
        <w:rPr>
          <w:rFonts w:ascii="Times New Roman" w:hAnsi="Times New Roman" w:cs="Times New Roman"/>
          <w:bCs/>
        </w:rPr>
        <w:t>应急物资储备主要包括消防、堵漏、通讯、交通、工具、应急照明、防护、急救等各类所需应急抢险装备器材。</w:t>
      </w:r>
    </w:p>
    <w:p w:rsidR="00DC2E59" w:rsidRDefault="003B467F">
      <w:pPr>
        <w:pStyle w:val="2"/>
        <w:rPr>
          <w:rFonts w:eastAsiaTheme="minorEastAsia"/>
        </w:rPr>
      </w:pPr>
      <w:bookmarkStart w:id="129" w:name="_Toc3459"/>
      <w:bookmarkStart w:id="130" w:name="_Toc25259"/>
      <w:bookmarkStart w:id="131" w:name="_Toc12207"/>
      <w:bookmarkStart w:id="132" w:name="_Toc17654"/>
      <w:r>
        <w:rPr>
          <w:rFonts w:eastAsiaTheme="minorEastAsia"/>
        </w:rPr>
        <w:t>7.3</w:t>
      </w:r>
      <w:r>
        <w:rPr>
          <w:rFonts w:eastAsiaTheme="minorEastAsia"/>
        </w:rPr>
        <w:t>应急队伍保障</w:t>
      </w:r>
      <w:bookmarkEnd w:id="129"/>
      <w:bookmarkEnd w:id="130"/>
      <w:bookmarkEnd w:id="131"/>
      <w:bookmarkEnd w:id="132"/>
    </w:p>
    <w:p w:rsidR="00DC2E59" w:rsidRDefault="003B467F" w:rsidP="003B467F">
      <w:pPr>
        <w:pStyle w:val="a5"/>
        <w:spacing w:beforeAutospacing="0" w:afterAutospacing="0"/>
        <w:ind w:firstLine="480"/>
        <w:rPr>
          <w:rStyle w:val="a6"/>
          <w:rFonts w:ascii="Times New Roman" w:hAnsi="Times New Roman" w:cs="Times New Roman"/>
          <w:b w:val="0"/>
          <w:color w:val="auto"/>
          <w:kern w:val="2"/>
        </w:rPr>
      </w:pPr>
      <w:r>
        <w:rPr>
          <w:rStyle w:val="a6"/>
          <w:rFonts w:ascii="Times New Roman" w:hAnsi="Times New Roman" w:cs="Times New Roman"/>
          <w:b w:val="0"/>
          <w:color w:val="auto"/>
          <w:kern w:val="2"/>
        </w:rPr>
        <w:t>公司组建</w:t>
      </w:r>
      <w:r>
        <w:rPr>
          <w:rStyle w:val="a6"/>
          <w:rFonts w:ascii="Times New Roman" w:hAnsi="Times New Roman" w:cs="Times New Roman" w:hint="eastAsia"/>
          <w:b w:val="0"/>
          <w:color w:val="auto"/>
          <w:kern w:val="2"/>
        </w:rPr>
        <w:t>应急指挥部、下设抢险救援小组、通讯联络小组、善后处理小组、医疗救护小组、疏散警戒小组</w:t>
      </w:r>
      <w:r>
        <w:rPr>
          <w:rStyle w:val="a6"/>
          <w:rFonts w:ascii="Times New Roman" w:hAnsi="Times New Roman" w:cs="Times New Roman"/>
          <w:b w:val="0"/>
          <w:color w:val="auto"/>
          <w:kern w:val="2"/>
        </w:rPr>
        <w:t>，开展应急救援培训演练，不断提高应急救援能力；各相关部门负责人都需参加应急培训，参与接受培训的救援行动。</w:t>
      </w:r>
    </w:p>
    <w:p w:rsidR="00DC2E59" w:rsidRDefault="003B467F">
      <w:pPr>
        <w:pStyle w:val="2"/>
        <w:rPr>
          <w:rFonts w:eastAsiaTheme="minorEastAsia"/>
        </w:rPr>
      </w:pPr>
      <w:bookmarkStart w:id="133" w:name="_Toc25368"/>
      <w:bookmarkStart w:id="134" w:name="_Toc1004"/>
      <w:bookmarkStart w:id="135" w:name="_Toc13893"/>
      <w:bookmarkStart w:id="136" w:name="_Toc26553"/>
      <w:r>
        <w:rPr>
          <w:rFonts w:eastAsiaTheme="minorEastAsia"/>
        </w:rPr>
        <w:t>7.4</w:t>
      </w:r>
      <w:r>
        <w:rPr>
          <w:rFonts w:eastAsiaTheme="minorEastAsia"/>
        </w:rPr>
        <w:t>资金保障</w:t>
      </w:r>
      <w:bookmarkEnd w:id="133"/>
      <w:bookmarkEnd w:id="134"/>
      <w:bookmarkEnd w:id="135"/>
      <w:bookmarkEnd w:id="136"/>
      <w:r>
        <w:rPr>
          <w:rFonts w:eastAsiaTheme="minorEastAsia"/>
        </w:rPr>
        <w:t xml:space="preserve"> </w:t>
      </w:r>
    </w:p>
    <w:p w:rsidR="00DC2E59" w:rsidRDefault="003B467F" w:rsidP="003B467F">
      <w:pPr>
        <w:pStyle w:val="a5"/>
        <w:spacing w:beforeAutospacing="0" w:afterAutospacing="0"/>
        <w:ind w:firstLine="480"/>
        <w:rPr>
          <w:rStyle w:val="a6"/>
          <w:rFonts w:ascii="Times New Roman" w:hAnsi="Times New Roman" w:cs="Times New Roman"/>
          <w:b w:val="0"/>
          <w:color w:val="auto"/>
          <w:kern w:val="2"/>
        </w:rPr>
      </w:pPr>
      <w:r>
        <w:rPr>
          <w:rStyle w:val="a6"/>
          <w:rFonts w:ascii="Times New Roman" w:hAnsi="Times New Roman" w:cs="Times New Roman" w:hint="eastAsia"/>
          <w:b w:val="0"/>
          <w:color w:val="auto"/>
          <w:kern w:val="2"/>
        </w:rPr>
        <w:t>东芝电梯</w:t>
      </w:r>
      <w:r>
        <w:rPr>
          <w:rStyle w:val="a6"/>
          <w:rFonts w:ascii="Times New Roman" w:hAnsi="Times New Roman" w:cs="Times New Roman"/>
          <w:b w:val="0"/>
          <w:color w:val="auto"/>
          <w:kern w:val="2"/>
        </w:rPr>
        <w:t>（沈阳）有限公司应急处置费用合计</w:t>
      </w:r>
      <w:bookmarkStart w:id="137" w:name="_GoBack"/>
      <w:r w:rsidRPr="006C6D85">
        <w:rPr>
          <w:rStyle w:val="a6"/>
          <w:rFonts w:ascii="Times New Roman" w:hAnsi="Times New Roman" w:cs="Times New Roman"/>
          <w:b w:val="0"/>
          <w:color w:val="FF0000"/>
          <w:kern w:val="2"/>
        </w:rPr>
        <w:t>2</w:t>
      </w:r>
      <w:r w:rsidRPr="006C6D85">
        <w:rPr>
          <w:rStyle w:val="a6"/>
          <w:rFonts w:ascii="Times New Roman" w:hAnsi="Times New Roman" w:cs="Times New Roman"/>
          <w:b w:val="0"/>
          <w:color w:val="FF0000"/>
          <w:kern w:val="2"/>
        </w:rPr>
        <w:t>万元整</w:t>
      </w:r>
      <w:r>
        <w:rPr>
          <w:rStyle w:val="a6"/>
          <w:rFonts w:ascii="Times New Roman" w:hAnsi="Times New Roman" w:cs="Times New Roman"/>
          <w:b w:val="0"/>
          <w:color w:val="auto"/>
          <w:kern w:val="2"/>
        </w:rPr>
        <w:t>，列</w:t>
      </w:r>
      <w:bookmarkEnd w:id="137"/>
      <w:r>
        <w:rPr>
          <w:rStyle w:val="a6"/>
          <w:rFonts w:ascii="Times New Roman" w:hAnsi="Times New Roman" w:cs="Times New Roman"/>
          <w:b w:val="0"/>
          <w:color w:val="auto"/>
          <w:kern w:val="2"/>
        </w:rPr>
        <w:t>入年度企业专项资金计划，作为备用。当年度未发生应急处置实际支出的，年末核销。</w:t>
      </w:r>
      <w:r>
        <w:rPr>
          <w:rStyle w:val="a6"/>
          <w:rFonts w:ascii="Times New Roman" w:hAnsi="Times New Roman" w:cs="Times New Roman"/>
          <w:b w:val="0"/>
          <w:color w:val="auto"/>
          <w:kern w:val="2"/>
        </w:rPr>
        <w:t xml:space="preserve"> </w:t>
      </w:r>
    </w:p>
    <w:p w:rsidR="00DC2E59" w:rsidRDefault="003B467F" w:rsidP="003B467F">
      <w:pPr>
        <w:pStyle w:val="a5"/>
        <w:spacing w:beforeAutospacing="0" w:afterAutospacing="0"/>
        <w:ind w:firstLine="480"/>
        <w:rPr>
          <w:rStyle w:val="a6"/>
          <w:rFonts w:ascii="Times New Roman" w:hAnsi="Times New Roman" w:cs="Times New Roman"/>
          <w:b w:val="0"/>
          <w:color w:val="auto"/>
          <w:kern w:val="2"/>
        </w:rPr>
      </w:pPr>
      <w:r>
        <w:rPr>
          <w:rStyle w:val="a6"/>
          <w:rFonts w:ascii="Times New Roman" w:hAnsi="Times New Roman" w:cs="Times New Roman" w:hint="eastAsia"/>
          <w:b w:val="0"/>
          <w:color w:val="auto"/>
          <w:kern w:val="2"/>
        </w:rPr>
        <w:t>东芝电梯</w:t>
      </w:r>
      <w:r>
        <w:rPr>
          <w:rStyle w:val="a6"/>
          <w:rFonts w:ascii="Times New Roman" w:hAnsi="Times New Roman" w:cs="Times New Roman"/>
          <w:b w:val="0"/>
          <w:color w:val="auto"/>
          <w:kern w:val="2"/>
        </w:rPr>
        <w:t>（沈阳）有限公司应急处置发生的费用，按有关规定在应急状态解除以后进行核算。</w:t>
      </w:r>
    </w:p>
    <w:p w:rsidR="00DC2E59" w:rsidRDefault="003B467F">
      <w:pPr>
        <w:pStyle w:val="2"/>
        <w:rPr>
          <w:rFonts w:eastAsiaTheme="minorEastAsia"/>
        </w:rPr>
      </w:pPr>
      <w:bookmarkStart w:id="138" w:name="_Toc12596"/>
      <w:bookmarkStart w:id="139" w:name="_Toc5192"/>
      <w:bookmarkStart w:id="140" w:name="_Toc26724"/>
      <w:bookmarkStart w:id="141" w:name="_Toc6929"/>
      <w:r>
        <w:rPr>
          <w:rFonts w:eastAsiaTheme="minorEastAsia"/>
        </w:rPr>
        <w:t>7.5</w:t>
      </w:r>
      <w:r>
        <w:rPr>
          <w:rFonts w:eastAsiaTheme="minorEastAsia"/>
        </w:rPr>
        <w:t>宣传、培训和演练</w:t>
      </w:r>
      <w:bookmarkEnd w:id="138"/>
      <w:bookmarkEnd w:id="139"/>
      <w:bookmarkEnd w:id="140"/>
      <w:bookmarkEnd w:id="141"/>
    </w:p>
    <w:p w:rsidR="00DC2E59" w:rsidRDefault="003B467F">
      <w:pPr>
        <w:pStyle w:val="3"/>
        <w:rPr>
          <w:rFonts w:eastAsiaTheme="minorEastAsia" w:cs="Times New Roman"/>
        </w:rPr>
      </w:pPr>
      <w:bookmarkStart w:id="142" w:name="_Toc31043"/>
      <w:bookmarkStart w:id="143" w:name="_Toc20663"/>
      <w:r>
        <w:rPr>
          <w:rFonts w:eastAsiaTheme="minorEastAsia" w:cs="Times New Roman"/>
        </w:rPr>
        <w:t>7.5.1</w:t>
      </w:r>
      <w:r>
        <w:rPr>
          <w:rFonts w:eastAsiaTheme="minorEastAsia" w:cs="Times New Roman"/>
        </w:rPr>
        <w:t>宣传</w:t>
      </w:r>
      <w:bookmarkEnd w:id="142"/>
      <w:bookmarkEnd w:id="143"/>
    </w:p>
    <w:p w:rsidR="00DC2E59" w:rsidRDefault="003B467F">
      <w:pPr>
        <w:pStyle w:val="a5"/>
        <w:spacing w:beforeAutospacing="0" w:afterAutospacing="0"/>
        <w:ind w:firstLine="480"/>
        <w:rPr>
          <w:rStyle w:val="a6"/>
          <w:rFonts w:ascii="Times New Roman" w:hAnsi="Times New Roman" w:cs="Times New Roman"/>
          <w:b w:val="0"/>
          <w:color w:val="auto"/>
          <w:kern w:val="2"/>
        </w:rPr>
      </w:pPr>
      <w:r>
        <w:rPr>
          <w:rStyle w:val="a6"/>
          <w:rFonts w:ascii="Times New Roman" w:hAnsi="Times New Roman" w:cs="Times New Roman"/>
          <w:b w:val="0"/>
          <w:color w:val="auto"/>
          <w:kern w:val="2"/>
        </w:rPr>
        <w:t>公司加强环境应急宣传教育工作，普及基本常识，鼓励</w:t>
      </w:r>
      <w:r>
        <w:rPr>
          <w:rStyle w:val="a6"/>
          <w:rFonts w:ascii="Times New Roman" w:hAnsi="Times New Roman" w:cs="Times New Roman" w:hint="eastAsia"/>
          <w:b w:val="0"/>
          <w:color w:val="auto"/>
          <w:kern w:val="2"/>
        </w:rPr>
        <w:t>员工</w:t>
      </w:r>
      <w:r>
        <w:rPr>
          <w:rStyle w:val="a6"/>
          <w:rFonts w:ascii="Times New Roman" w:hAnsi="Times New Roman" w:cs="Times New Roman"/>
          <w:b w:val="0"/>
          <w:color w:val="auto"/>
          <w:kern w:val="2"/>
        </w:rPr>
        <w:t>及时报告突发环境事件。</w:t>
      </w:r>
      <w:r>
        <w:rPr>
          <w:rStyle w:val="a6"/>
          <w:rFonts w:ascii="Times New Roman" w:hAnsi="Times New Roman" w:cs="Times New Roman"/>
          <w:b w:val="0"/>
          <w:color w:val="auto"/>
          <w:kern w:val="2"/>
        </w:rPr>
        <w:t xml:space="preserve"> </w:t>
      </w:r>
    </w:p>
    <w:p w:rsidR="00DC2E59" w:rsidRDefault="003B467F">
      <w:pPr>
        <w:pStyle w:val="3"/>
        <w:rPr>
          <w:rFonts w:eastAsiaTheme="minorEastAsia" w:cs="Times New Roman"/>
        </w:rPr>
      </w:pPr>
      <w:bookmarkStart w:id="144" w:name="_Toc20174"/>
      <w:bookmarkStart w:id="145" w:name="_Toc28835"/>
      <w:r>
        <w:rPr>
          <w:rFonts w:eastAsiaTheme="minorEastAsia" w:cs="Times New Roman"/>
        </w:rPr>
        <w:lastRenderedPageBreak/>
        <w:t>7.5.2</w:t>
      </w:r>
      <w:r>
        <w:rPr>
          <w:rFonts w:eastAsiaTheme="minorEastAsia" w:cs="Times New Roman"/>
        </w:rPr>
        <w:t>培训</w:t>
      </w:r>
      <w:bookmarkEnd w:id="144"/>
      <w:bookmarkEnd w:id="145"/>
    </w:p>
    <w:p w:rsidR="00DC2E59" w:rsidRDefault="003B467F">
      <w:pPr>
        <w:pStyle w:val="a5"/>
        <w:spacing w:beforeAutospacing="0" w:afterAutospacing="0"/>
        <w:ind w:firstLine="480"/>
        <w:rPr>
          <w:rStyle w:val="a6"/>
          <w:rFonts w:ascii="Times New Roman" w:hAnsi="Times New Roman" w:cs="Times New Roman"/>
          <w:b w:val="0"/>
          <w:color w:val="auto"/>
          <w:kern w:val="2"/>
        </w:rPr>
      </w:pPr>
      <w:r>
        <w:rPr>
          <w:rStyle w:val="a6"/>
          <w:rFonts w:ascii="Times New Roman" w:hAnsi="Times New Roman" w:cs="Times New Roman" w:hint="eastAsia"/>
          <w:b w:val="0"/>
          <w:color w:val="auto"/>
          <w:kern w:val="2"/>
        </w:rPr>
        <w:t>应急指挥部</w:t>
      </w:r>
      <w:r>
        <w:rPr>
          <w:rStyle w:val="a6"/>
          <w:rFonts w:ascii="Times New Roman" w:hAnsi="Times New Roman" w:cs="Times New Roman"/>
          <w:b w:val="0"/>
          <w:color w:val="auto"/>
          <w:kern w:val="2"/>
        </w:rPr>
        <w:t>及各成员单位应组织有关部门、单位和相关人员进行突发环境事件应急培训，增加应对突发环境事件的知识，增强应对突发事件的能力。</w:t>
      </w:r>
      <w:r>
        <w:rPr>
          <w:rStyle w:val="a6"/>
          <w:rFonts w:ascii="Times New Roman" w:hAnsi="Times New Roman" w:cs="Times New Roman"/>
          <w:b w:val="0"/>
          <w:color w:val="auto"/>
          <w:kern w:val="2"/>
        </w:rPr>
        <w:t xml:space="preserve"> </w:t>
      </w:r>
    </w:p>
    <w:p w:rsidR="00DC2E59" w:rsidRDefault="003B467F">
      <w:pPr>
        <w:pStyle w:val="3"/>
        <w:rPr>
          <w:rFonts w:eastAsiaTheme="minorEastAsia" w:cs="Times New Roman"/>
        </w:rPr>
      </w:pPr>
      <w:bookmarkStart w:id="146" w:name="_Toc13158"/>
      <w:bookmarkStart w:id="147" w:name="_Toc26844"/>
      <w:r>
        <w:rPr>
          <w:rFonts w:eastAsiaTheme="minorEastAsia" w:cs="Times New Roman"/>
        </w:rPr>
        <w:t>7.5.3</w:t>
      </w:r>
      <w:r>
        <w:rPr>
          <w:rFonts w:eastAsiaTheme="minorEastAsia" w:cs="Times New Roman"/>
        </w:rPr>
        <w:t>演练</w:t>
      </w:r>
      <w:bookmarkEnd w:id="146"/>
      <w:bookmarkEnd w:id="147"/>
    </w:p>
    <w:p w:rsidR="00DC2E59" w:rsidRDefault="003B467F" w:rsidP="003B467F">
      <w:pPr>
        <w:pStyle w:val="a5"/>
        <w:spacing w:beforeAutospacing="0" w:afterAutospacing="0"/>
        <w:ind w:firstLine="480"/>
        <w:rPr>
          <w:rStyle w:val="a6"/>
          <w:rFonts w:ascii="Times New Roman" w:hAnsi="Times New Roman" w:cs="Times New Roman"/>
          <w:b w:val="0"/>
          <w:color w:val="auto"/>
          <w:kern w:val="2"/>
        </w:rPr>
      </w:pPr>
      <w:r>
        <w:rPr>
          <w:rStyle w:val="a6"/>
          <w:rFonts w:ascii="Times New Roman" w:hAnsi="Times New Roman" w:cs="Times New Roman"/>
          <w:b w:val="0"/>
          <w:color w:val="auto"/>
          <w:kern w:val="2"/>
        </w:rPr>
        <w:t>（</w:t>
      </w:r>
      <w:r>
        <w:rPr>
          <w:rStyle w:val="a6"/>
          <w:rFonts w:ascii="Times New Roman" w:hAnsi="Times New Roman" w:cs="Times New Roman"/>
          <w:b w:val="0"/>
          <w:color w:val="auto"/>
          <w:kern w:val="2"/>
        </w:rPr>
        <w:t>1</w:t>
      </w:r>
      <w:r>
        <w:rPr>
          <w:rStyle w:val="a6"/>
          <w:rFonts w:ascii="Times New Roman" w:hAnsi="Times New Roman" w:cs="Times New Roman"/>
          <w:b w:val="0"/>
          <w:color w:val="auto"/>
          <w:kern w:val="2"/>
        </w:rPr>
        <w:t>）演练内容</w:t>
      </w:r>
    </w:p>
    <w:p w:rsidR="00DC2E59" w:rsidRDefault="003B467F" w:rsidP="003B467F">
      <w:pPr>
        <w:pStyle w:val="a5"/>
        <w:spacing w:beforeAutospacing="0" w:afterAutospacing="0"/>
        <w:ind w:firstLine="480"/>
        <w:rPr>
          <w:rStyle w:val="a6"/>
          <w:rFonts w:ascii="Times New Roman" w:hAnsi="Times New Roman" w:cs="Times New Roman"/>
          <w:b w:val="0"/>
          <w:color w:val="auto"/>
          <w:kern w:val="2"/>
        </w:rPr>
      </w:pPr>
      <w:r>
        <w:rPr>
          <w:rStyle w:val="a6"/>
          <w:rFonts w:ascii="Times New Roman" w:hAnsi="Times New Roman" w:cs="Times New Roman"/>
          <w:b w:val="0"/>
          <w:color w:val="auto"/>
          <w:kern w:val="2"/>
        </w:rPr>
        <w:t>由环境事故应急各小组分别按应急救援预案要求，以组织指挥的形式组织实施应急救援任务的演练。</w:t>
      </w:r>
    </w:p>
    <w:p w:rsidR="00DC2E59" w:rsidRDefault="003B467F" w:rsidP="003B467F">
      <w:pPr>
        <w:pStyle w:val="a5"/>
        <w:spacing w:beforeAutospacing="0" w:afterAutospacing="0"/>
        <w:ind w:firstLine="480"/>
        <w:rPr>
          <w:rStyle w:val="a6"/>
          <w:rFonts w:ascii="Times New Roman" w:hAnsi="Times New Roman" w:cs="Times New Roman"/>
          <w:b w:val="0"/>
          <w:color w:val="auto"/>
          <w:kern w:val="2"/>
        </w:rPr>
      </w:pPr>
      <w:r>
        <w:rPr>
          <w:rStyle w:val="a6"/>
          <w:rFonts w:ascii="Times New Roman" w:hAnsi="Times New Roman" w:cs="Times New Roman"/>
          <w:b w:val="0"/>
          <w:color w:val="auto"/>
          <w:kern w:val="2"/>
        </w:rPr>
        <w:t>（</w:t>
      </w:r>
      <w:r>
        <w:rPr>
          <w:rStyle w:val="a6"/>
          <w:rFonts w:ascii="Times New Roman" w:hAnsi="Times New Roman" w:cs="Times New Roman"/>
          <w:b w:val="0"/>
          <w:color w:val="auto"/>
          <w:kern w:val="2"/>
        </w:rPr>
        <w:t>2</w:t>
      </w:r>
      <w:r>
        <w:rPr>
          <w:rStyle w:val="a6"/>
          <w:rFonts w:ascii="Times New Roman" w:hAnsi="Times New Roman" w:cs="Times New Roman"/>
          <w:b w:val="0"/>
          <w:color w:val="auto"/>
          <w:kern w:val="2"/>
        </w:rPr>
        <w:t>）演练事故类型</w:t>
      </w:r>
    </w:p>
    <w:p w:rsidR="00DC2E59" w:rsidRDefault="003B467F" w:rsidP="003B467F">
      <w:pPr>
        <w:pStyle w:val="a5"/>
        <w:spacing w:beforeAutospacing="0" w:afterAutospacing="0"/>
        <w:ind w:firstLine="480"/>
        <w:rPr>
          <w:rStyle w:val="a6"/>
          <w:rFonts w:ascii="Times New Roman" w:hAnsi="Times New Roman" w:cs="Times New Roman"/>
          <w:b w:val="0"/>
          <w:color w:val="auto"/>
          <w:kern w:val="2"/>
        </w:rPr>
      </w:pPr>
      <w:r>
        <w:rPr>
          <w:rStyle w:val="a6"/>
          <w:rFonts w:ascii="Times New Roman" w:hAnsi="Times New Roman" w:cs="Times New Roman"/>
          <w:b w:val="0"/>
          <w:color w:val="auto"/>
          <w:kern w:val="2"/>
        </w:rPr>
        <w:t>主要为物料的泄漏、火灾、爆炸、水、电中断等。</w:t>
      </w:r>
    </w:p>
    <w:p w:rsidR="00DC2E59" w:rsidRDefault="003B467F" w:rsidP="003B467F">
      <w:pPr>
        <w:pStyle w:val="a5"/>
        <w:spacing w:beforeAutospacing="0" w:afterAutospacing="0"/>
        <w:ind w:firstLine="480"/>
        <w:rPr>
          <w:rStyle w:val="a6"/>
          <w:rFonts w:ascii="Times New Roman" w:hAnsi="Times New Roman" w:cs="Times New Roman"/>
          <w:b w:val="0"/>
          <w:color w:val="auto"/>
          <w:kern w:val="2"/>
        </w:rPr>
      </w:pPr>
      <w:r>
        <w:rPr>
          <w:rStyle w:val="a6"/>
          <w:rFonts w:ascii="Times New Roman" w:hAnsi="Times New Roman" w:cs="Times New Roman"/>
          <w:b w:val="0"/>
          <w:color w:val="auto"/>
          <w:kern w:val="2"/>
        </w:rPr>
        <w:t>（</w:t>
      </w:r>
      <w:r>
        <w:rPr>
          <w:rStyle w:val="a6"/>
          <w:rFonts w:ascii="Times New Roman" w:hAnsi="Times New Roman" w:cs="Times New Roman"/>
          <w:b w:val="0"/>
          <w:color w:val="auto"/>
          <w:kern w:val="2"/>
        </w:rPr>
        <w:t>3</w:t>
      </w:r>
      <w:r>
        <w:rPr>
          <w:rStyle w:val="a6"/>
          <w:rFonts w:ascii="Times New Roman" w:hAnsi="Times New Roman" w:cs="Times New Roman"/>
          <w:b w:val="0"/>
          <w:color w:val="auto"/>
          <w:kern w:val="2"/>
        </w:rPr>
        <w:t>）演练内容</w:t>
      </w:r>
    </w:p>
    <w:p w:rsidR="00DC2E59" w:rsidRDefault="003B467F" w:rsidP="003B467F">
      <w:pPr>
        <w:pStyle w:val="a5"/>
        <w:spacing w:beforeAutospacing="0" w:afterAutospacing="0"/>
        <w:ind w:firstLine="480"/>
        <w:rPr>
          <w:rStyle w:val="a6"/>
          <w:rFonts w:ascii="Times New Roman" w:hAnsi="Times New Roman" w:cs="Times New Roman"/>
          <w:b w:val="0"/>
          <w:color w:val="auto"/>
          <w:kern w:val="2"/>
        </w:rPr>
      </w:pPr>
      <w:r>
        <w:rPr>
          <w:rStyle w:val="a6"/>
          <w:rFonts w:ascii="Times New Roman" w:hAnsi="Times New Roman" w:cs="Times New Roman"/>
          <w:b w:val="0"/>
          <w:color w:val="auto"/>
          <w:kern w:val="2"/>
        </w:rPr>
        <w:t>①</w:t>
      </w:r>
      <w:r>
        <w:rPr>
          <w:rStyle w:val="a6"/>
          <w:rFonts w:ascii="Times New Roman" w:hAnsi="Times New Roman" w:cs="Times New Roman"/>
          <w:b w:val="0"/>
          <w:color w:val="auto"/>
          <w:kern w:val="2"/>
        </w:rPr>
        <w:t>事件发生的应急处置；</w:t>
      </w:r>
    </w:p>
    <w:p w:rsidR="00DC2E59" w:rsidRDefault="003B467F" w:rsidP="003B467F">
      <w:pPr>
        <w:pStyle w:val="a5"/>
        <w:spacing w:beforeAutospacing="0" w:afterAutospacing="0"/>
        <w:ind w:firstLine="480"/>
        <w:rPr>
          <w:rStyle w:val="a6"/>
          <w:rFonts w:ascii="Times New Roman" w:hAnsi="Times New Roman" w:cs="Times New Roman"/>
          <w:b w:val="0"/>
          <w:color w:val="auto"/>
          <w:kern w:val="2"/>
        </w:rPr>
      </w:pPr>
      <w:r>
        <w:rPr>
          <w:rStyle w:val="a6"/>
          <w:rFonts w:ascii="Times New Roman" w:hAnsi="Times New Roman" w:cs="Times New Roman"/>
          <w:b w:val="0"/>
          <w:color w:val="auto"/>
          <w:kern w:val="2"/>
        </w:rPr>
        <w:t>②</w:t>
      </w:r>
      <w:r>
        <w:rPr>
          <w:rStyle w:val="a6"/>
          <w:rFonts w:ascii="Times New Roman" w:hAnsi="Times New Roman" w:cs="Times New Roman"/>
          <w:b w:val="0"/>
          <w:color w:val="auto"/>
          <w:kern w:val="2"/>
        </w:rPr>
        <w:t>消防器材的使用；</w:t>
      </w:r>
    </w:p>
    <w:p w:rsidR="00DC2E59" w:rsidRDefault="003B467F" w:rsidP="003B467F">
      <w:pPr>
        <w:pStyle w:val="a5"/>
        <w:spacing w:beforeAutospacing="0" w:afterAutospacing="0"/>
        <w:ind w:firstLine="480"/>
        <w:rPr>
          <w:rStyle w:val="a6"/>
          <w:rFonts w:ascii="Times New Roman" w:hAnsi="Times New Roman" w:cs="Times New Roman"/>
          <w:b w:val="0"/>
          <w:color w:val="auto"/>
          <w:kern w:val="2"/>
        </w:rPr>
      </w:pPr>
      <w:r>
        <w:rPr>
          <w:rStyle w:val="a6"/>
          <w:rFonts w:ascii="Times New Roman" w:hAnsi="Times New Roman" w:cs="Times New Roman"/>
          <w:b w:val="0"/>
          <w:color w:val="auto"/>
          <w:kern w:val="2"/>
        </w:rPr>
        <w:t>③</w:t>
      </w:r>
      <w:r>
        <w:rPr>
          <w:rStyle w:val="a6"/>
          <w:rFonts w:ascii="Times New Roman" w:hAnsi="Times New Roman" w:cs="Times New Roman"/>
          <w:b w:val="0"/>
          <w:color w:val="auto"/>
          <w:kern w:val="2"/>
        </w:rPr>
        <w:t>消毒及清洗处理；</w:t>
      </w:r>
    </w:p>
    <w:p w:rsidR="00DC2E59" w:rsidRDefault="003B467F" w:rsidP="003B467F">
      <w:pPr>
        <w:pStyle w:val="a5"/>
        <w:spacing w:beforeAutospacing="0" w:afterAutospacing="0"/>
        <w:ind w:firstLine="480"/>
        <w:rPr>
          <w:rStyle w:val="a6"/>
          <w:rFonts w:ascii="Times New Roman" w:hAnsi="Times New Roman" w:cs="Times New Roman"/>
          <w:b w:val="0"/>
          <w:color w:val="auto"/>
          <w:kern w:val="2"/>
        </w:rPr>
      </w:pPr>
      <w:r>
        <w:rPr>
          <w:rStyle w:val="a6"/>
          <w:rFonts w:ascii="Times New Roman" w:hAnsi="Times New Roman" w:cs="Times New Roman"/>
          <w:b w:val="0"/>
          <w:color w:val="auto"/>
          <w:kern w:val="2"/>
        </w:rPr>
        <w:t>④</w:t>
      </w:r>
      <w:r>
        <w:rPr>
          <w:rStyle w:val="a6"/>
          <w:rFonts w:ascii="Times New Roman" w:hAnsi="Times New Roman" w:cs="Times New Roman"/>
          <w:b w:val="0"/>
          <w:color w:val="auto"/>
          <w:kern w:val="2"/>
        </w:rPr>
        <w:t>急救及医疗；</w:t>
      </w:r>
    </w:p>
    <w:p w:rsidR="00DC2E59" w:rsidRDefault="003B467F" w:rsidP="003B467F">
      <w:pPr>
        <w:pStyle w:val="a5"/>
        <w:spacing w:beforeAutospacing="0" w:afterAutospacing="0"/>
        <w:ind w:firstLine="480"/>
        <w:rPr>
          <w:rStyle w:val="a6"/>
          <w:rFonts w:ascii="Times New Roman" w:hAnsi="Times New Roman" w:cs="Times New Roman"/>
          <w:b w:val="0"/>
          <w:color w:val="auto"/>
          <w:kern w:val="2"/>
        </w:rPr>
      </w:pPr>
      <w:r>
        <w:rPr>
          <w:rStyle w:val="a6"/>
          <w:rFonts w:ascii="Times New Roman" w:hAnsi="Times New Roman" w:cs="Times New Roman"/>
          <w:b w:val="0"/>
          <w:color w:val="auto"/>
          <w:kern w:val="2"/>
        </w:rPr>
        <w:t>⑤</w:t>
      </w:r>
      <w:r>
        <w:rPr>
          <w:rStyle w:val="a6"/>
          <w:rFonts w:ascii="Times New Roman" w:hAnsi="Times New Roman" w:cs="Times New Roman"/>
          <w:b w:val="0"/>
          <w:color w:val="auto"/>
          <w:kern w:val="2"/>
        </w:rPr>
        <w:t>防护指导：包括专业人员的个人防护及员工的自我防护；</w:t>
      </w:r>
    </w:p>
    <w:p w:rsidR="00DC2E59" w:rsidRDefault="003B467F" w:rsidP="003B467F">
      <w:pPr>
        <w:pStyle w:val="a5"/>
        <w:spacing w:beforeAutospacing="0" w:afterAutospacing="0"/>
        <w:ind w:firstLine="480"/>
        <w:rPr>
          <w:rStyle w:val="a6"/>
          <w:rFonts w:ascii="Times New Roman" w:hAnsi="Times New Roman" w:cs="Times New Roman"/>
          <w:b w:val="0"/>
          <w:color w:val="auto"/>
          <w:kern w:val="2"/>
        </w:rPr>
      </w:pPr>
      <w:r>
        <w:rPr>
          <w:rStyle w:val="a6"/>
          <w:rFonts w:ascii="Times New Roman" w:hAnsi="Times New Roman" w:cs="Times New Roman"/>
          <w:b w:val="0"/>
          <w:color w:val="auto"/>
          <w:kern w:val="2"/>
        </w:rPr>
        <w:t>⑥</w:t>
      </w:r>
      <w:r>
        <w:rPr>
          <w:rStyle w:val="a6"/>
          <w:rFonts w:ascii="Times New Roman" w:hAnsi="Times New Roman" w:cs="Times New Roman"/>
          <w:b w:val="0"/>
          <w:color w:val="auto"/>
          <w:kern w:val="2"/>
        </w:rPr>
        <w:t>标志设置警戒范围人员控制，厂内交通控制及管理；</w:t>
      </w:r>
    </w:p>
    <w:p w:rsidR="00DC2E59" w:rsidRDefault="003B467F" w:rsidP="003B467F">
      <w:pPr>
        <w:pStyle w:val="a5"/>
        <w:spacing w:beforeAutospacing="0" w:afterAutospacing="0"/>
        <w:ind w:firstLine="480"/>
        <w:rPr>
          <w:rStyle w:val="a6"/>
          <w:rFonts w:ascii="Times New Roman" w:hAnsi="Times New Roman" w:cs="Times New Roman"/>
          <w:b w:val="0"/>
          <w:color w:val="auto"/>
          <w:kern w:val="2"/>
        </w:rPr>
      </w:pPr>
      <w:r>
        <w:rPr>
          <w:rStyle w:val="a6"/>
          <w:rFonts w:ascii="Times New Roman" w:hAnsi="Times New Roman" w:cs="Times New Roman"/>
          <w:b w:val="0"/>
          <w:color w:val="auto"/>
          <w:kern w:val="2"/>
        </w:rPr>
        <w:t>⑦</w:t>
      </w:r>
      <w:r>
        <w:rPr>
          <w:rStyle w:val="a6"/>
          <w:rFonts w:ascii="Times New Roman" w:hAnsi="Times New Roman" w:cs="Times New Roman"/>
          <w:b w:val="0"/>
          <w:color w:val="auto"/>
          <w:kern w:val="2"/>
        </w:rPr>
        <w:t>事件区域内人员的疏散撤离及人员清查；</w:t>
      </w:r>
    </w:p>
    <w:p w:rsidR="00DC2E59" w:rsidRDefault="003B467F" w:rsidP="003B467F">
      <w:pPr>
        <w:pStyle w:val="a5"/>
        <w:spacing w:beforeAutospacing="0" w:afterAutospacing="0"/>
        <w:ind w:firstLine="480"/>
        <w:rPr>
          <w:rStyle w:val="a6"/>
          <w:rFonts w:ascii="Times New Roman" w:hAnsi="Times New Roman" w:cs="Times New Roman"/>
          <w:b w:val="0"/>
          <w:color w:val="auto"/>
          <w:kern w:val="2"/>
        </w:rPr>
      </w:pPr>
      <w:r>
        <w:rPr>
          <w:rStyle w:val="a6"/>
          <w:rFonts w:ascii="Times New Roman" w:hAnsi="Times New Roman" w:cs="Times New Roman"/>
          <w:b w:val="0"/>
          <w:color w:val="auto"/>
          <w:kern w:val="2"/>
        </w:rPr>
        <w:t>⑧</w:t>
      </w:r>
      <w:r>
        <w:rPr>
          <w:rStyle w:val="a6"/>
          <w:rFonts w:ascii="Times New Roman" w:hAnsi="Times New Roman" w:cs="Times New Roman"/>
          <w:b w:val="0"/>
          <w:color w:val="auto"/>
          <w:kern w:val="2"/>
        </w:rPr>
        <w:t>向上级报告情况；</w:t>
      </w:r>
    </w:p>
    <w:p w:rsidR="00DC2E59" w:rsidRDefault="003B467F" w:rsidP="003B467F">
      <w:pPr>
        <w:pStyle w:val="a5"/>
        <w:spacing w:beforeAutospacing="0" w:afterAutospacing="0"/>
        <w:ind w:firstLine="480"/>
        <w:rPr>
          <w:rStyle w:val="a6"/>
          <w:rFonts w:ascii="Times New Roman" w:hAnsi="Times New Roman" w:cs="Times New Roman"/>
          <w:b w:val="0"/>
          <w:color w:val="auto"/>
          <w:kern w:val="2"/>
        </w:rPr>
      </w:pPr>
      <w:r>
        <w:rPr>
          <w:rStyle w:val="a6"/>
          <w:rFonts w:ascii="Times New Roman" w:hAnsi="Times New Roman" w:cs="Times New Roman"/>
          <w:b w:val="0"/>
          <w:color w:val="auto"/>
          <w:kern w:val="2"/>
        </w:rPr>
        <w:t>⑨</w:t>
      </w:r>
      <w:r>
        <w:rPr>
          <w:rStyle w:val="a6"/>
          <w:rFonts w:ascii="Times New Roman" w:hAnsi="Times New Roman" w:cs="Times New Roman"/>
          <w:b w:val="0"/>
          <w:color w:val="auto"/>
          <w:kern w:val="2"/>
        </w:rPr>
        <w:t>事件的善后工作。</w:t>
      </w:r>
    </w:p>
    <w:p w:rsidR="00DC2E59" w:rsidRDefault="003B467F">
      <w:pPr>
        <w:pStyle w:val="3"/>
        <w:rPr>
          <w:rFonts w:eastAsiaTheme="minorEastAsia" w:cs="Times New Roman"/>
        </w:rPr>
      </w:pPr>
      <w:bookmarkStart w:id="148" w:name="_Toc15843"/>
      <w:bookmarkStart w:id="149" w:name="_Toc4646"/>
      <w:r>
        <w:rPr>
          <w:rFonts w:eastAsiaTheme="minorEastAsia" w:cs="Times New Roman"/>
        </w:rPr>
        <w:t>7.5.4</w:t>
      </w:r>
      <w:r>
        <w:rPr>
          <w:rFonts w:eastAsiaTheme="minorEastAsia" w:cs="Times New Roman"/>
        </w:rPr>
        <w:t>演练范围与频次</w:t>
      </w:r>
      <w:bookmarkEnd w:id="148"/>
      <w:bookmarkEnd w:id="149"/>
    </w:p>
    <w:p w:rsidR="00DC2E59" w:rsidRDefault="003B467F" w:rsidP="003B467F">
      <w:pPr>
        <w:pStyle w:val="a5"/>
        <w:spacing w:beforeAutospacing="0" w:afterAutospacing="0"/>
        <w:ind w:firstLine="480"/>
        <w:rPr>
          <w:rStyle w:val="a6"/>
          <w:rFonts w:ascii="Times New Roman" w:hAnsi="Times New Roman" w:cs="Times New Roman"/>
          <w:b w:val="0"/>
          <w:color w:val="auto"/>
          <w:kern w:val="2"/>
        </w:rPr>
      </w:pPr>
      <w:r>
        <w:rPr>
          <w:rStyle w:val="a6"/>
          <w:rFonts w:ascii="Times New Roman" w:hAnsi="Times New Roman" w:cs="Times New Roman"/>
          <w:b w:val="0"/>
          <w:color w:val="auto"/>
          <w:kern w:val="2"/>
        </w:rPr>
        <w:t>综合演练由</w:t>
      </w:r>
      <w:r>
        <w:rPr>
          <w:rStyle w:val="a6"/>
          <w:rFonts w:ascii="Times New Roman" w:hAnsi="Times New Roman" w:cs="Times New Roman" w:hint="eastAsia"/>
          <w:b w:val="0"/>
          <w:color w:val="auto"/>
          <w:kern w:val="2"/>
        </w:rPr>
        <w:t>应急指挥部</w:t>
      </w:r>
      <w:r>
        <w:rPr>
          <w:rStyle w:val="a6"/>
          <w:rFonts w:ascii="Times New Roman" w:hAnsi="Times New Roman" w:cs="Times New Roman"/>
          <w:b w:val="0"/>
          <w:color w:val="auto"/>
          <w:kern w:val="2"/>
        </w:rPr>
        <w:t>每年组织一次。</w:t>
      </w:r>
    </w:p>
    <w:p w:rsidR="00DC2E59" w:rsidRDefault="003B467F">
      <w:pPr>
        <w:pStyle w:val="3"/>
        <w:rPr>
          <w:rFonts w:eastAsiaTheme="minorEastAsia" w:cs="Times New Roman"/>
        </w:rPr>
      </w:pPr>
      <w:bookmarkStart w:id="150" w:name="_Toc32207"/>
      <w:bookmarkStart w:id="151" w:name="_Toc21140"/>
      <w:r>
        <w:rPr>
          <w:rFonts w:eastAsiaTheme="minorEastAsia" w:cs="Times New Roman"/>
        </w:rPr>
        <w:t>7.5.5</w:t>
      </w:r>
      <w:r>
        <w:rPr>
          <w:rFonts w:eastAsiaTheme="minorEastAsia" w:cs="Times New Roman"/>
        </w:rPr>
        <w:t>演练评估和总结</w:t>
      </w:r>
      <w:bookmarkEnd w:id="150"/>
      <w:bookmarkEnd w:id="151"/>
    </w:p>
    <w:p w:rsidR="00DC2E59" w:rsidRDefault="003B467F" w:rsidP="003B467F">
      <w:pPr>
        <w:pStyle w:val="a5"/>
        <w:spacing w:beforeAutospacing="0" w:afterAutospacing="0"/>
        <w:ind w:firstLine="480"/>
        <w:rPr>
          <w:rStyle w:val="a6"/>
          <w:rFonts w:ascii="Times New Roman" w:hAnsi="Times New Roman" w:cs="Times New Roman"/>
          <w:b w:val="0"/>
          <w:color w:val="auto"/>
          <w:kern w:val="2"/>
        </w:rPr>
      </w:pPr>
      <w:r>
        <w:rPr>
          <w:rStyle w:val="a6"/>
          <w:rFonts w:ascii="Times New Roman" w:hAnsi="Times New Roman" w:cs="Times New Roman"/>
          <w:b w:val="0"/>
          <w:color w:val="auto"/>
          <w:kern w:val="2"/>
        </w:rPr>
        <w:t>各事故应急小组经演练后进行讲评和总结，及时发现</w:t>
      </w:r>
      <w:r>
        <w:rPr>
          <w:rStyle w:val="a6"/>
          <w:rFonts w:ascii="Times New Roman" w:hAnsi="Times New Roman" w:cs="Times New Roman" w:hint="eastAsia"/>
          <w:b w:val="0"/>
          <w:color w:val="auto"/>
          <w:kern w:val="2"/>
        </w:rPr>
        <w:t>突发环境</w:t>
      </w:r>
      <w:r>
        <w:rPr>
          <w:rStyle w:val="a6"/>
          <w:rFonts w:ascii="Times New Roman" w:hAnsi="Times New Roman" w:cs="Times New Roman"/>
          <w:b w:val="0"/>
          <w:color w:val="auto"/>
          <w:kern w:val="2"/>
        </w:rPr>
        <w:t>事件应急预案集中存在的问题，并从中找到改进的措施。</w:t>
      </w:r>
    </w:p>
    <w:p w:rsidR="00DC2E59" w:rsidRDefault="003B467F" w:rsidP="003B467F">
      <w:pPr>
        <w:pStyle w:val="a5"/>
        <w:spacing w:beforeAutospacing="0" w:afterAutospacing="0"/>
        <w:ind w:firstLine="480"/>
        <w:rPr>
          <w:rStyle w:val="a6"/>
          <w:rFonts w:ascii="Times New Roman" w:hAnsi="Times New Roman" w:cs="Times New Roman"/>
          <w:b w:val="0"/>
          <w:color w:val="auto"/>
          <w:kern w:val="2"/>
        </w:rPr>
      </w:pPr>
      <w:r>
        <w:rPr>
          <w:rStyle w:val="a6"/>
          <w:rFonts w:ascii="Times New Roman" w:hAnsi="Times New Roman" w:cs="Times New Roman"/>
          <w:b w:val="0"/>
          <w:color w:val="auto"/>
          <w:kern w:val="2"/>
        </w:rPr>
        <w:t>（</w:t>
      </w:r>
      <w:r>
        <w:rPr>
          <w:rStyle w:val="a6"/>
          <w:rFonts w:ascii="Times New Roman" w:hAnsi="Times New Roman" w:cs="Times New Roman"/>
          <w:b w:val="0"/>
          <w:color w:val="auto"/>
          <w:kern w:val="2"/>
        </w:rPr>
        <w:t>1</w:t>
      </w:r>
      <w:r>
        <w:rPr>
          <w:rStyle w:val="a6"/>
          <w:rFonts w:ascii="Times New Roman" w:hAnsi="Times New Roman" w:cs="Times New Roman"/>
          <w:b w:val="0"/>
          <w:color w:val="auto"/>
          <w:kern w:val="2"/>
        </w:rPr>
        <w:t>）发现的主要问题；</w:t>
      </w:r>
    </w:p>
    <w:p w:rsidR="00DC2E59" w:rsidRDefault="003B467F" w:rsidP="003B467F">
      <w:pPr>
        <w:pStyle w:val="a5"/>
        <w:spacing w:beforeAutospacing="0" w:afterAutospacing="0"/>
        <w:ind w:firstLine="480"/>
        <w:rPr>
          <w:rStyle w:val="a6"/>
          <w:rFonts w:ascii="Times New Roman" w:hAnsi="Times New Roman" w:cs="Times New Roman"/>
          <w:b w:val="0"/>
          <w:color w:val="auto"/>
          <w:kern w:val="2"/>
        </w:rPr>
      </w:pPr>
      <w:r>
        <w:rPr>
          <w:rStyle w:val="a6"/>
          <w:rFonts w:ascii="Times New Roman" w:hAnsi="Times New Roman" w:cs="Times New Roman"/>
          <w:b w:val="0"/>
          <w:color w:val="auto"/>
          <w:kern w:val="2"/>
        </w:rPr>
        <w:t>（</w:t>
      </w:r>
      <w:r>
        <w:rPr>
          <w:rStyle w:val="a6"/>
          <w:rFonts w:ascii="Times New Roman" w:hAnsi="Times New Roman" w:cs="Times New Roman"/>
          <w:b w:val="0"/>
          <w:color w:val="auto"/>
          <w:kern w:val="2"/>
        </w:rPr>
        <w:t>2</w:t>
      </w:r>
      <w:r>
        <w:rPr>
          <w:rStyle w:val="a6"/>
          <w:rFonts w:ascii="Times New Roman" w:hAnsi="Times New Roman" w:cs="Times New Roman"/>
          <w:b w:val="0"/>
          <w:color w:val="auto"/>
          <w:kern w:val="2"/>
        </w:rPr>
        <w:t>）对演练准备情况的评估；</w:t>
      </w:r>
    </w:p>
    <w:p w:rsidR="00DC2E59" w:rsidRDefault="003B467F" w:rsidP="003B467F">
      <w:pPr>
        <w:pStyle w:val="a5"/>
        <w:spacing w:beforeAutospacing="0" w:afterAutospacing="0"/>
        <w:ind w:firstLine="480"/>
        <w:rPr>
          <w:rStyle w:val="a6"/>
          <w:rFonts w:ascii="Times New Roman" w:hAnsi="Times New Roman" w:cs="Times New Roman"/>
          <w:b w:val="0"/>
          <w:color w:val="auto"/>
          <w:kern w:val="2"/>
        </w:rPr>
      </w:pPr>
      <w:r>
        <w:rPr>
          <w:rStyle w:val="a6"/>
          <w:rFonts w:ascii="Times New Roman" w:hAnsi="Times New Roman" w:cs="Times New Roman"/>
          <w:b w:val="0"/>
          <w:color w:val="auto"/>
          <w:kern w:val="2"/>
        </w:rPr>
        <w:t>（</w:t>
      </w:r>
      <w:r>
        <w:rPr>
          <w:rStyle w:val="a6"/>
          <w:rFonts w:ascii="Times New Roman" w:hAnsi="Times New Roman" w:cs="Times New Roman"/>
          <w:b w:val="0"/>
          <w:color w:val="auto"/>
          <w:kern w:val="2"/>
        </w:rPr>
        <w:t>3</w:t>
      </w:r>
      <w:r>
        <w:rPr>
          <w:rStyle w:val="a6"/>
          <w:rFonts w:ascii="Times New Roman" w:hAnsi="Times New Roman" w:cs="Times New Roman"/>
          <w:b w:val="0"/>
          <w:color w:val="auto"/>
          <w:kern w:val="2"/>
        </w:rPr>
        <w:t>）对预案有关程序、内容的建议和改进意见；</w:t>
      </w:r>
    </w:p>
    <w:p w:rsidR="00DC2E59" w:rsidRDefault="003B467F" w:rsidP="003B467F">
      <w:pPr>
        <w:pStyle w:val="a5"/>
        <w:spacing w:beforeAutospacing="0" w:afterAutospacing="0"/>
        <w:ind w:firstLine="480"/>
        <w:rPr>
          <w:rStyle w:val="a6"/>
          <w:rFonts w:ascii="Times New Roman" w:hAnsi="Times New Roman" w:cs="Times New Roman"/>
          <w:b w:val="0"/>
          <w:color w:val="auto"/>
          <w:kern w:val="2"/>
        </w:rPr>
      </w:pPr>
      <w:r>
        <w:rPr>
          <w:rStyle w:val="a6"/>
          <w:rFonts w:ascii="Times New Roman" w:hAnsi="Times New Roman" w:cs="Times New Roman"/>
          <w:b w:val="0"/>
          <w:color w:val="auto"/>
          <w:kern w:val="2"/>
        </w:rPr>
        <w:t>（</w:t>
      </w:r>
      <w:r>
        <w:rPr>
          <w:rStyle w:val="a6"/>
          <w:rFonts w:ascii="Times New Roman" w:hAnsi="Times New Roman" w:cs="Times New Roman"/>
          <w:b w:val="0"/>
          <w:color w:val="auto"/>
          <w:kern w:val="2"/>
        </w:rPr>
        <w:t>4</w:t>
      </w:r>
      <w:r>
        <w:rPr>
          <w:rStyle w:val="a6"/>
          <w:rFonts w:ascii="Times New Roman" w:hAnsi="Times New Roman" w:cs="Times New Roman"/>
          <w:b w:val="0"/>
          <w:color w:val="auto"/>
          <w:kern w:val="2"/>
        </w:rPr>
        <w:t>）对在训练、防护器具、抢救</w:t>
      </w:r>
      <w:r>
        <w:rPr>
          <w:rStyle w:val="a6"/>
          <w:rFonts w:ascii="Times New Roman" w:hAnsi="Times New Roman" w:cs="Times New Roman" w:hint="eastAsia"/>
          <w:b w:val="0"/>
          <w:color w:val="auto"/>
          <w:kern w:val="2"/>
        </w:rPr>
        <w:t>处</w:t>
      </w:r>
      <w:r>
        <w:rPr>
          <w:rStyle w:val="a6"/>
          <w:rFonts w:ascii="Times New Roman" w:hAnsi="Times New Roman" w:cs="Times New Roman"/>
          <w:b w:val="0"/>
          <w:color w:val="auto"/>
          <w:kern w:val="2"/>
        </w:rPr>
        <w:t>置等方面的意见；</w:t>
      </w:r>
    </w:p>
    <w:p w:rsidR="00DC2E59" w:rsidRDefault="003B467F" w:rsidP="003B467F">
      <w:pPr>
        <w:pStyle w:val="a5"/>
        <w:spacing w:beforeAutospacing="0" w:afterAutospacing="0"/>
        <w:ind w:firstLine="480"/>
        <w:rPr>
          <w:rStyle w:val="a6"/>
          <w:rFonts w:ascii="Times New Roman" w:hAnsi="Times New Roman" w:cs="Times New Roman"/>
          <w:b w:val="0"/>
          <w:color w:val="auto"/>
          <w:kern w:val="2"/>
        </w:rPr>
      </w:pPr>
      <w:r>
        <w:rPr>
          <w:rStyle w:val="a6"/>
          <w:rFonts w:ascii="Times New Roman" w:hAnsi="Times New Roman" w:cs="Times New Roman"/>
          <w:b w:val="0"/>
          <w:color w:val="auto"/>
          <w:kern w:val="2"/>
        </w:rPr>
        <w:t>（</w:t>
      </w:r>
      <w:r>
        <w:rPr>
          <w:rStyle w:val="a6"/>
          <w:rFonts w:ascii="Times New Roman" w:hAnsi="Times New Roman" w:cs="Times New Roman"/>
          <w:b w:val="0"/>
          <w:color w:val="auto"/>
          <w:kern w:val="2"/>
        </w:rPr>
        <w:t>5</w:t>
      </w:r>
      <w:r>
        <w:rPr>
          <w:rStyle w:val="a6"/>
          <w:rFonts w:ascii="Times New Roman" w:hAnsi="Times New Roman" w:cs="Times New Roman"/>
          <w:b w:val="0"/>
          <w:color w:val="auto"/>
          <w:kern w:val="2"/>
        </w:rPr>
        <w:t>）对演练指挥部的意见等。</w:t>
      </w:r>
    </w:p>
    <w:p w:rsidR="00DC2E59" w:rsidRDefault="00DC2E59" w:rsidP="003B467F">
      <w:pPr>
        <w:pStyle w:val="a5"/>
        <w:spacing w:beforeAutospacing="0" w:afterAutospacing="0"/>
        <w:ind w:firstLine="480"/>
        <w:rPr>
          <w:rStyle w:val="a6"/>
          <w:rFonts w:ascii="Times New Roman" w:hAnsi="Times New Roman" w:cs="Times New Roman"/>
          <w:b w:val="0"/>
          <w:color w:val="auto"/>
          <w:kern w:val="2"/>
        </w:rPr>
      </w:pPr>
    </w:p>
    <w:p w:rsidR="00DC2E59" w:rsidRDefault="00DC2E59">
      <w:pPr>
        <w:pStyle w:val="1"/>
        <w:rPr>
          <w:rStyle w:val="1Char"/>
          <w:b/>
          <w:bCs/>
        </w:rPr>
        <w:sectPr w:rsidR="00DC2E59">
          <w:pgSz w:w="11906" w:h="16838"/>
          <w:pgMar w:top="1440" w:right="1800" w:bottom="1440" w:left="1800" w:header="851" w:footer="992" w:gutter="0"/>
          <w:cols w:space="425"/>
          <w:docGrid w:type="lines" w:linePitch="312"/>
        </w:sectPr>
      </w:pPr>
      <w:bookmarkStart w:id="152" w:name="_Toc5317"/>
      <w:bookmarkStart w:id="153" w:name="_Toc7990"/>
      <w:bookmarkStart w:id="154" w:name="_Toc18257"/>
    </w:p>
    <w:p w:rsidR="00DC2E59" w:rsidRDefault="003B467F">
      <w:pPr>
        <w:pStyle w:val="1"/>
        <w:rPr>
          <w:bCs/>
          <w:kern w:val="28"/>
          <w:szCs w:val="32"/>
        </w:rPr>
      </w:pPr>
      <w:bookmarkStart w:id="155" w:name="_Toc17880"/>
      <w:r>
        <w:rPr>
          <w:rStyle w:val="1Char"/>
          <w:b/>
          <w:bCs/>
        </w:rPr>
        <w:lastRenderedPageBreak/>
        <w:t xml:space="preserve">8 </w:t>
      </w:r>
      <w:r>
        <w:rPr>
          <w:rStyle w:val="1Char"/>
          <w:b/>
          <w:bCs/>
        </w:rPr>
        <w:t>附则</w:t>
      </w:r>
      <w:bookmarkEnd w:id="152"/>
      <w:bookmarkEnd w:id="153"/>
      <w:bookmarkEnd w:id="154"/>
      <w:bookmarkEnd w:id="155"/>
    </w:p>
    <w:p w:rsidR="00DC2E59" w:rsidRDefault="003B467F">
      <w:pPr>
        <w:pStyle w:val="2"/>
        <w:rPr>
          <w:rFonts w:eastAsiaTheme="minorEastAsia"/>
        </w:rPr>
      </w:pPr>
      <w:bookmarkStart w:id="156" w:name="_Toc4360"/>
      <w:bookmarkStart w:id="157" w:name="_Toc22354"/>
      <w:bookmarkStart w:id="158" w:name="_Toc6312"/>
      <w:bookmarkStart w:id="159" w:name="_Toc21011"/>
      <w:r>
        <w:rPr>
          <w:rFonts w:eastAsiaTheme="minorEastAsia"/>
        </w:rPr>
        <w:t>8.1</w:t>
      </w:r>
      <w:r>
        <w:rPr>
          <w:rFonts w:eastAsiaTheme="minorEastAsia"/>
        </w:rPr>
        <w:t>预案管理与更新</w:t>
      </w:r>
      <w:bookmarkEnd w:id="156"/>
      <w:bookmarkEnd w:id="157"/>
      <w:bookmarkEnd w:id="158"/>
      <w:bookmarkEnd w:id="159"/>
      <w:r>
        <w:rPr>
          <w:rFonts w:eastAsiaTheme="minorEastAsia"/>
        </w:rPr>
        <w:t xml:space="preserve"> </w:t>
      </w:r>
    </w:p>
    <w:p w:rsidR="00DC2E59" w:rsidRDefault="003B467F" w:rsidP="003B467F">
      <w:pPr>
        <w:pStyle w:val="a5"/>
        <w:spacing w:beforeAutospacing="0" w:afterAutospacing="0"/>
        <w:ind w:firstLine="480"/>
        <w:rPr>
          <w:rStyle w:val="a6"/>
          <w:rFonts w:ascii="Times New Roman" w:hAnsi="Times New Roman" w:cs="Times New Roman"/>
          <w:b w:val="0"/>
          <w:color w:val="auto"/>
          <w:kern w:val="2"/>
        </w:rPr>
      </w:pPr>
      <w:r>
        <w:rPr>
          <w:rStyle w:val="a6"/>
          <w:rFonts w:ascii="Times New Roman" w:hAnsi="Times New Roman" w:cs="Times New Roman"/>
          <w:b w:val="0"/>
          <w:color w:val="auto"/>
          <w:kern w:val="2"/>
        </w:rPr>
        <w:t>本预案是预防和处置</w:t>
      </w:r>
      <w:r>
        <w:rPr>
          <w:rStyle w:val="a6"/>
          <w:rFonts w:ascii="Times New Roman" w:hAnsi="Times New Roman" w:cs="Times New Roman" w:hint="eastAsia"/>
          <w:b w:val="0"/>
          <w:color w:val="auto"/>
          <w:kern w:val="2"/>
        </w:rPr>
        <w:t>东芝电梯</w:t>
      </w:r>
      <w:r>
        <w:rPr>
          <w:rStyle w:val="a6"/>
          <w:rFonts w:ascii="Times New Roman" w:hAnsi="Times New Roman" w:cs="Times New Roman"/>
          <w:b w:val="0"/>
          <w:color w:val="auto"/>
          <w:kern w:val="2"/>
        </w:rPr>
        <w:t>（沈阳）有限公司突发事件的专项预案。本预案将根据应急处置中出现的新变化新形势进行修订、完善。</w:t>
      </w:r>
      <w:r>
        <w:rPr>
          <w:rStyle w:val="a6"/>
          <w:rFonts w:ascii="Times New Roman" w:hAnsi="Times New Roman" w:cs="Times New Roman"/>
          <w:b w:val="0"/>
          <w:color w:val="auto"/>
          <w:kern w:val="2"/>
        </w:rPr>
        <w:t xml:space="preserve"> </w:t>
      </w:r>
    </w:p>
    <w:p w:rsidR="00DC2E59" w:rsidRDefault="003B467F">
      <w:pPr>
        <w:pStyle w:val="2"/>
        <w:rPr>
          <w:rFonts w:eastAsiaTheme="minorEastAsia"/>
        </w:rPr>
      </w:pPr>
      <w:bookmarkStart w:id="160" w:name="_Toc11212"/>
      <w:bookmarkStart w:id="161" w:name="_Toc32253"/>
      <w:bookmarkStart w:id="162" w:name="_Toc18229"/>
      <w:bookmarkStart w:id="163" w:name="_Toc12345"/>
      <w:r>
        <w:rPr>
          <w:rFonts w:eastAsiaTheme="minorEastAsia"/>
        </w:rPr>
        <w:t>8.2</w:t>
      </w:r>
      <w:r>
        <w:rPr>
          <w:rFonts w:eastAsiaTheme="minorEastAsia"/>
        </w:rPr>
        <w:t>预案实施时间</w:t>
      </w:r>
      <w:bookmarkEnd w:id="160"/>
      <w:bookmarkEnd w:id="161"/>
      <w:bookmarkEnd w:id="162"/>
      <w:bookmarkEnd w:id="163"/>
      <w:r>
        <w:rPr>
          <w:rFonts w:eastAsiaTheme="minorEastAsia"/>
        </w:rPr>
        <w:t xml:space="preserve"> </w:t>
      </w:r>
    </w:p>
    <w:p w:rsidR="00DC2E59" w:rsidRDefault="003B467F" w:rsidP="003B467F">
      <w:pPr>
        <w:pStyle w:val="a5"/>
        <w:spacing w:beforeAutospacing="0" w:afterAutospacing="0"/>
        <w:ind w:firstLine="480"/>
        <w:rPr>
          <w:rFonts w:ascii="Times New Roman" w:hAnsi="Times New Roman" w:cs="Times New Roman"/>
          <w:sz w:val="21"/>
          <w:szCs w:val="21"/>
        </w:rPr>
      </w:pPr>
      <w:r>
        <w:rPr>
          <w:rStyle w:val="a6"/>
          <w:rFonts w:ascii="Times New Roman" w:hAnsi="Times New Roman" w:cs="Times New Roman"/>
          <w:b w:val="0"/>
          <w:color w:val="auto"/>
          <w:kern w:val="2"/>
        </w:rPr>
        <w:t>本预案自发布之日起实施。</w:t>
      </w:r>
    </w:p>
    <w:p w:rsidR="00DC2E59" w:rsidRDefault="00DC2E59" w:rsidP="003B467F">
      <w:pPr>
        <w:ind w:firstLine="480"/>
        <w:rPr>
          <w:rFonts w:cs="Times New Roman"/>
        </w:rPr>
      </w:pPr>
    </w:p>
    <w:p w:rsidR="00DC2E59" w:rsidRDefault="00DC2E59" w:rsidP="003B467F">
      <w:pPr>
        <w:ind w:firstLine="480"/>
        <w:rPr>
          <w:rFonts w:cs="Times New Roman"/>
        </w:rPr>
      </w:pPr>
    </w:p>
    <w:p w:rsidR="00DC2E59" w:rsidRDefault="00DC2E59" w:rsidP="003B467F">
      <w:pPr>
        <w:pStyle w:val="a5"/>
        <w:spacing w:beforeAutospacing="0" w:afterAutospacing="0"/>
        <w:ind w:firstLine="480"/>
        <w:rPr>
          <w:rStyle w:val="a6"/>
          <w:rFonts w:ascii="Times New Roman" w:hAnsi="Times New Roman" w:cs="Times New Roman"/>
          <w:b w:val="0"/>
          <w:bCs w:val="0"/>
        </w:rPr>
      </w:pPr>
    </w:p>
    <w:p w:rsidR="00DC2E59" w:rsidRDefault="00DC2E59" w:rsidP="003B467F">
      <w:pPr>
        <w:pStyle w:val="a5"/>
        <w:spacing w:beforeAutospacing="0" w:afterAutospacing="0"/>
        <w:ind w:firstLine="480"/>
        <w:rPr>
          <w:rStyle w:val="a6"/>
          <w:rFonts w:ascii="Times New Roman" w:hAnsi="Times New Roman" w:cs="Times New Roman"/>
          <w:b w:val="0"/>
          <w:bCs w:val="0"/>
        </w:rPr>
      </w:pPr>
    </w:p>
    <w:p w:rsidR="00DC2E59" w:rsidRDefault="00DC2E59" w:rsidP="003B467F">
      <w:pPr>
        <w:pStyle w:val="a5"/>
        <w:spacing w:beforeAutospacing="0" w:afterAutospacing="0"/>
        <w:ind w:firstLine="480"/>
        <w:rPr>
          <w:rStyle w:val="a6"/>
          <w:rFonts w:ascii="Times New Roman" w:hAnsi="Times New Roman" w:cs="Times New Roman"/>
          <w:b w:val="0"/>
          <w:bCs w:val="0"/>
        </w:rPr>
      </w:pPr>
    </w:p>
    <w:p w:rsidR="00DC2E59" w:rsidRDefault="00DC2E59" w:rsidP="003B467F">
      <w:pPr>
        <w:pStyle w:val="a5"/>
        <w:spacing w:beforeAutospacing="0" w:afterAutospacing="0"/>
        <w:ind w:firstLine="480"/>
        <w:rPr>
          <w:rStyle w:val="a6"/>
          <w:rFonts w:ascii="Times New Roman" w:hAnsi="Times New Roman" w:cs="Times New Roman"/>
          <w:b w:val="0"/>
          <w:bCs w:val="0"/>
        </w:rPr>
      </w:pPr>
    </w:p>
    <w:p w:rsidR="00DC2E59" w:rsidRDefault="00DC2E59" w:rsidP="003B467F">
      <w:pPr>
        <w:pStyle w:val="a5"/>
        <w:spacing w:beforeAutospacing="0" w:afterAutospacing="0"/>
        <w:ind w:firstLine="480"/>
        <w:rPr>
          <w:rStyle w:val="a6"/>
          <w:rFonts w:ascii="Times New Roman" w:hAnsi="Times New Roman" w:cs="Times New Roman"/>
          <w:b w:val="0"/>
          <w:bCs w:val="0"/>
        </w:rPr>
      </w:pPr>
    </w:p>
    <w:p w:rsidR="00DC2E59" w:rsidRDefault="00DC2E59" w:rsidP="003B467F">
      <w:pPr>
        <w:pStyle w:val="a5"/>
        <w:spacing w:beforeAutospacing="0" w:afterAutospacing="0"/>
        <w:ind w:firstLine="480"/>
        <w:rPr>
          <w:rStyle w:val="a6"/>
          <w:rFonts w:ascii="Times New Roman" w:hAnsi="Times New Roman" w:cs="Times New Roman"/>
          <w:b w:val="0"/>
          <w:bCs w:val="0"/>
        </w:rPr>
      </w:pPr>
    </w:p>
    <w:p w:rsidR="00DC2E59" w:rsidRDefault="00DC2E59" w:rsidP="003B467F">
      <w:pPr>
        <w:pStyle w:val="a5"/>
        <w:spacing w:beforeAutospacing="0" w:afterAutospacing="0"/>
        <w:ind w:firstLine="480"/>
        <w:rPr>
          <w:rStyle w:val="a6"/>
          <w:rFonts w:ascii="Times New Roman" w:hAnsi="Times New Roman" w:cs="Times New Roman"/>
          <w:b w:val="0"/>
          <w:bCs w:val="0"/>
        </w:rPr>
      </w:pPr>
    </w:p>
    <w:p w:rsidR="00DC2E59" w:rsidRDefault="00DC2E59" w:rsidP="003B467F">
      <w:pPr>
        <w:ind w:firstLine="480"/>
      </w:pPr>
    </w:p>
    <w:p w:rsidR="00DC2E59" w:rsidRDefault="00DC2E59" w:rsidP="003B467F">
      <w:pPr>
        <w:pStyle w:val="a5"/>
        <w:spacing w:beforeAutospacing="0" w:afterAutospacing="0"/>
        <w:ind w:firstLine="480"/>
        <w:rPr>
          <w:rStyle w:val="a6"/>
          <w:rFonts w:ascii="Times New Roman" w:hAnsi="Times New Roman" w:cs="Times New Roman"/>
          <w:b w:val="0"/>
          <w:bCs w:val="0"/>
        </w:rPr>
      </w:pPr>
    </w:p>
    <w:p w:rsidR="00DC2E59" w:rsidRDefault="00DC2E59" w:rsidP="00DC2E59">
      <w:pPr>
        <w:pStyle w:val="a3"/>
        <w:ind w:firstLine="360"/>
      </w:pPr>
    </w:p>
    <w:sectPr w:rsidR="00DC2E59" w:rsidSect="00DC2E5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28AF" w:rsidRDefault="00F928AF" w:rsidP="003B467F">
      <w:pPr>
        <w:spacing w:line="240" w:lineRule="auto"/>
        <w:ind w:firstLine="480"/>
      </w:pPr>
      <w:r>
        <w:separator/>
      </w:r>
    </w:p>
  </w:endnote>
  <w:endnote w:type="continuationSeparator" w:id="0">
    <w:p w:rsidR="00F928AF" w:rsidRDefault="00F928AF" w:rsidP="003B467F">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67F" w:rsidRDefault="003B467F" w:rsidP="003B467F">
    <w:pPr>
      <w:pStyle w:val="a3"/>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67F" w:rsidRDefault="00F1356F" w:rsidP="003B467F">
    <w:pPr>
      <w:pStyle w:val="a3"/>
      <w:ind w:firstLine="360"/>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343535" cy="196850"/>
              <wp:effectExtent l="0" t="0" r="9525" b="3810"/>
              <wp:wrapNone/>
              <wp:docPr id="2"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3535" cy="196850"/>
                      </a:xfrm>
                      <a:prstGeom prst="rect">
                        <a:avLst/>
                      </a:prstGeom>
                      <a:noFill/>
                      <a:ln w="9525">
                        <a:noFill/>
                      </a:ln>
                      <a:effectLst/>
                    </wps:spPr>
                    <wps:txbx>
                      <w:txbxContent>
                        <w:p w:rsidR="003B467F" w:rsidRDefault="003B467F" w:rsidP="003B467F">
                          <w:pPr>
                            <w:snapToGrid w:val="0"/>
                            <w:ind w:firstLine="360"/>
                            <w:rPr>
                              <w:rFonts w:cs="Times New Roman"/>
                              <w:sz w:val="18"/>
                            </w:rPr>
                          </w:pP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39" type="#_x0000_t202" style="position:absolute;left:0;text-align:left;margin-left:0;margin-top:0;width:27.05pt;height:15.5pt;z-index:251658240;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WU/zQEAAG0DAAAOAAAAZHJzL2Uyb0RvYy54bWysU0tu2zAQ3RfIHQjuY/oTBYlgOmgQpCgQ&#10;tAXSHoCmSEsof+AwlnyB9gZdddN9z+VzZEjLTtDuim6oIfnmcd680fJmsIZsVYTOO05nkyklyknf&#10;dG7D6ZfP9+dXlEASrhHGO8XpTgG9WZ29WfahVnPfetOoSJDEQd0HTtuUQs0YyFZZARMflMNL7aMV&#10;Cbdxw5ooemS3hs2n00vW+9iE6KUCwNO7wyVdFX6tlUwftQaViOEUa0tljWVd55WtlqLeRBHaTo5l&#10;iH+oworO4aMnqjuRBHmK3V9UtpPRg9dpIr1lXutOqqIB1cymf6h5bEVQRQs2B8KpTfD/aOWH7adI&#10;uobTOSVOWLRo/+P7/ufv/a9vZJbb0weoEfUYEJeGWz+gzUUqhAcvvwJC2CvMIQEQndsx6GjzF4US&#10;TEQHdqeuqyERiYeLi0W1qCiReDW7vryqiivsJTlESO+UtyQHnEY0tRQgtg+Q8vOiPkLyW87fd8YU&#10;Y40jPafX1bwqCacbzDAuY1UZkZEmqzgUnqM0rIdR/to3O1Tf45hw6nCOKTHvHbqQJ+oYxGOwHoPM&#10;D+HtU8J6SpmZ9UA1tgw9LdWP85eH5vW+oF7+ktUzAAAA//8DAFBLAwQUAAYACAAAACEATYfocd0A&#10;AAADAQAADwAAAGRycy9kb3ducmV2LnhtbEyPzU7DMBCE70h9B2srcaNO+GlLGqeqqHoBJKDlALdN&#10;vE0C9jqK3Ta8PYYLXFYazWjm23w5WCOO1PvWsYJ0koAgrpxuuVbwuttczEH4gKzROCYFX+RhWYzO&#10;csy0O/ELHbehFrGEfYYKmhC6TEpfNWTRT1xHHL296y2GKPta6h5PsdwaeZkkU2mx5bjQYEd3DVWf&#10;24NVsOGpKc39fPbwtF49l++368c3/lDqfDysFiACDeEvDD/4ER2KyFS6A2svjIL4SPi90bu5TkGU&#10;Cq7SBGSRy//sxTcAAAD//wMAUEsBAi0AFAAGAAgAAAAhALaDOJL+AAAA4QEAABMAAAAAAAAAAAAA&#10;AAAAAAAAAFtDb250ZW50X1R5cGVzXS54bWxQSwECLQAUAAYACAAAACEAOP0h/9YAAACUAQAACwAA&#10;AAAAAAAAAAAAAAAvAQAAX3JlbHMvLnJlbHNQSwECLQAUAAYACAAAACEAZAllP80BAABtAwAADgAA&#10;AAAAAAAAAAAAAAAuAgAAZHJzL2Uyb0RvYy54bWxQSwECLQAUAAYACAAAACEATYfocd0AAAADAQAA&#10;DwAAAAAAAAAAAAAAAAAnBAAAZHJzL2Rvd25yZXYueG1sUEsFBgAAAAAEAAQA8wAAADEFAAAAAA==&#10;" filled="f" stroked="f">
              <v:path arrowok="t"/>
              <v:textbox style="mso-fit-shape-to-text:t" inset="0,0,0,0">
                <w:txbxContent>
                  <w:p w:rsidR="003B467F" w:rsidRDefault="003B467F" w:rsidP="003B467F">
                    <w:pPr>
                      <w:snapToGrid w:val="0"/>
                      <w:ind w:firstLine="360"/>
                      <w:rPr>
                        <w:rFonts w:cs="Times New Roman"/>
                        <w:sz w:val="18"/>
                      </w:rPr>
                    </w:pP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67F" w:rsidRDefault="003B467F" w:rsidP="003B467F">
    <w:pPr>
      <w:pStyle w:val="a3"/>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67F" w:rsidRDefault="003B467F" w:rsidP="003B467F">
    <w:pPr>
      <w:pStyle w:val="a3"/>
      <w:ind w:firstLine="360"/>
    </w:pPr>
    <w:r>
      <w:rPr>
        <w:rFonts w:hint="eastAsia"/>
      </w:rPr>
      <w: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67F" w:rsidRDefault="003B467F" w:rsidP="003B467F">
    <w:pPr>
      <w:pStyle w:val="a3"/>
      <w:ind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67F" w:rsidRDefault="00F1356F" w:rsidP="003B467F">
    <w:pPr>
      <w:pStyle w:val="a3"/>
      <w:ind w:firstLine="360"/>
    </w:pPr>
    <w:r>
      <w:rPr>
        <w:noProof/>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343535" cy="196850"/>
              <wp:effectExtent l="0" t="0" r="12065" b="6350"/>
              <wp:wrapNone/>
              <wp:docPr id="12" name="文本框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3535" cy="196850"/>
                      </a:xfrm>
                      <a:prstGeom prst="rect">
                        <a:avLst/>
                      </a:prstGeom>
                      <a:noFill/>
                      <a:ln w="6350">
                        <a:noFill/>
                      </a:ln>
                    </wps:spPr>
                    <wps:txbx>
                      <w:txbxContent>
                        <w:p w:rsidR="003B467F" w:rsidRDefault="003B467F" w:rsidP="003B467F">
                          <w:pPr>
                            <w:snapToGrid w:val="0"/>
                            <w:ind w:firstLine="360"/>
                            <w:rPr>
                              <w:rFonts w:eastAsiaTheme="minor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F1356F">
                            <w:rPr>
                              <w:noProof/>
                              <w:sz w:val="18"/>
                            </w:rPr>
                            <w:t>19</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2" o:spid="_x0000_s1040" type="#_x0000_t202" style="position:absolute;left:0;text-align:left;margin-left:0;margin-top:0;width:27.05pt;height:15.5pt;z-index:251661312;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LECJgIAACcEAAAOAAAAZHJzL2Uyb0RvYy54bWysU82O0zAQviPxDpbvNP2h1RI1XZVdFSFV&#10;7EoFcXYdp4mIf2S7TZYHgDfgtBfuPFefg89O0y4/J8TFmXjGM/N98838upU1OQjrKq0yOhoMKRGK&#10;67xSu4x+eL96cUWJ80zlrNZKZPRBOHq9eP5s3phUjHWp61xYgiTKpY3JaOm9SZPE8VJI5gbaCAVn&#10;oa1kHr92l+SWNcgu62Q8HM6SRtvcWM2Fc7i97Zx0EfMXheD+riic8KTOKHrz8bTx3IYzWcxZurPM&#10;lBU/tcH+oQvJKoWi51S3zDOyt9UfqWTFrXa68AOuZaKLouIiYgCa0fA3NJuSGRGxgBxnzjS5/5eW&#10;vzvcW1LlmN2YEsUkZnT89vX4+OP4/QvBHQhqjEsRtzGI9O1r3SI4gnVmrfknh5DkSUz3wCE6ENIW&#10;VoYvoBI8xAwezryL1hOOy8nLyXQypYTDNXo1u5rGuSSXx8Y6/0ZoSYKRUYuxxgbYYe18KM/SPiTU&#10;UnpV1XUcba1Ik9HZBCl/8eBFrU59d60GBL7dth0ZPe6tzh8A2+pOOc7wVYUe1sz5e2YhFQCC/P0d&#10;jqLWqKVPFiWltp//dh/iMUF4KWkgvYwq7AYl9VuFyQaV9obtjW1vqL280dDyCGtleDTxwPq6Nwur&#10;5UfsxDLUgIspjkoZ9b154zv5Y6e4WC5jELRomF+rjeGX2S73HjxGegM3HRMnyqDGyPppc4Lcn/7H&#10;qMt+L34CAAD//wMAUEsDBBQABgAIAAAAIQC6kT3i2wAAAAMBAAAPAAAAZHJzL2Rvd25yZXYueG1s&#10;TI9BS8NAEIXvgv9hmYI3u0kTpcRMShA8CF5setDbNjtNQrOzS3bbxv56Vy96GXi8x3vflJvZjOJM&#10;kx8sI6TLBARxa/XAHcKueblfg/BBsVajZUL4Ig+b6vamVIW2F36n8zZ0IpawLxRCH4IrpPRtT0b5&#10;pXXE0TvYyagQ5dRJPalLLDejXCXJozRq4LjQK0fPPbXH7ckghFe3XtXdNXdv189D09SZzz8yxLvF&#10;XD+BCDSHvzD84Ed0qCLT3p5YezEixEfC743eQ56C2CNkaQKyKuV/9uobAAD//wMAUEsBAi0AFAAG&#10;AAgAAAAhALaDOJL+AAAA4QEAABMAAAAAAAAAAAAAAAAAAAAAAFtDb250ZW50X1R5cGVzXS54bWxQ&#10;SwECLQAUAAYACAAAACEAOP0h/9YAAACUAQAACwAAAAAAAAAAAAAAAAAvAQAAX3JlbHMvLnJlbHNQ&#10;SwECLQAUAAYACAAAACEA9UixAiYCAAAnBAAADgAAAAAAAAAAAAAAAAAuAgAAZHJzL2Uyb0RvYy54&#10;bWxQSwECLQAUAAYACAAAACEAupE94tsAAAADAQAADwAAAAAAAAAAAAAAAACABAAAZHJzL2Rvd25y&#10;ZXYueG1sUEsFBgAAAAAEAAQA8wAAAIgFAAAAAA==&#10;" filled="f" stroked="f" strokeweight=".5pt">
              <v:path arrowok="t"/>
              <v:textbox style="mso-fit-shape-to-text:t" inset="0,0,0,0">
                <w:txbxContent>
                  <w:p w:rsidR="003B467F" w:rsidRDefault="003B467F" w:rsidP="003B467F">
                    <w:pPr>
                      <w:snapToGrid w:val="0"/>
                      <w:ind w:firstLine="360"/>
                      <w:rPr>
                        <w:rFonts w:eastAsiaTheme="minor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F1356F">
                      <w:rPr>
                        <w:noProof/>
                        <w:sz w:val="18"/>
                      </w:rPr>
                      <w:t>19</w:t>
                    </w:r>
                    <w:r>
                      <w:rPr>
                        <w:rFonts w:hint="eastAsia"/>
                        <w:sz w:val="18"/>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28AF" w:rsidRDefault="00F928AF" w:rsidP="003B467F">
      <w:pPr>
        <w:spacing w:line="240" w:lineRule="auto"/>
        <w:ind w:firstLine="480"/>
      </w:pPr>
      <w:r>
        <w:separator/>
      </w:r>
    </w:p>
  </w:footnote>
  <w:footnote w:type="continuationSeparator" w:id="0">
    <w:p w:rsidR="00F928AF" w:rsidRDefault="00F928AF" w:rsidP="003B467F">
      <w:pPr>
        <w:spacing w:line="24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67F" w:rsidRDefault="003B467F" w:rsidP="003B467F">
    <w:pPr>
      <w:pStyle w:val="a4"/>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67F" w:rsidRDefault="003B467F" w:rsidP="003B467F">
    <w:pPr>
      <w:pStyle w:val="a4"/>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67F" w:rsidRDefault="003B467F" w:rsidP="003B467F">
    <w:pPr>
      <w:pStyle w:val="a4"/>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67F" w:rsidRDefault="003B467F" w:rsidP="003B467F">
    <w:pPr>
      <w:pStyle w:val="a4"/>
      <w:ind w:firstLine="420"/>
      <w:jc w:val="right"/>
      <w:rPr>
        <w:sz w:val="21"/>
        <w:szCs w:val="21"/>
      </w:rPr>
    </w:pPr>
    <w:r>
      <w:rPr>
        <w:rFonts w:hint="eastAsia"/>
        <w:sz w:val="21"/>
        <w:szCs w:val="21"/>
      </w:rPr>
      <w:t>东芝电梯（沈阳）有限公司突发环境事件应急预案</w:t>
    </w:r>
  </w:p>
  <w:p w:rsidR="003B467F" w:rsidRDefault="003B467F" w:rsidP="003B467F">
    <w:pPr>
      <w:ind w:firstLine="48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8C7074"/>
    <w:multiLevelType w:val="singleLevel"/>
    <w:tmpl w:val="578C7074"/>
    <w:lvl w:ilvl="0">
      <w:start w:val="1"/>
      <w:numFmt w:val="decimal"/>
      <w:suff w:val="nothing"/>
      <w:lvlText w:val="（%1）"/>
      <w:lvlJc w:val="left"/>
    </w:lvl>
  </w:abstractNum>
  <w:abstractNum w:abstractNumId="1">
    <w:nsid w:val="578C93B5"/>
    <w:multiLevelType w:val="singleLevel"/>
    <w:tmpl w:val="578C93B5"/>
    <w:lvl w:ilvl="0">
      <w:start w:val="1"/>
      <w:numFmt w:val="decimal"/>
      <w:suff w:val="nothing"/>
      <w:lvlText w:val="%1、"/>
      <w:lvlJc w:val="left"/>
    </w:lvl>
  </w:abstractNum>
  <w:abstractNum w:abstractNumId="2">
    <w:nsid w:val="578C93FC"/>
    <w:multiLevelType w:val="singleLevel"/>
    <w:tmpl w:val="578C93FC"/>
    <w:lvl w:ilvl="0">
      <w:start w:val="1"/>
      <w:numFmt w:val="decimal"/>
      <w:suff w:val="nothing"/>
      <w:lvlText w:val="%1、"/>
      <w:lvlJc w:val="left"/>
    </w:lvl>
  </w:abstractNum>
  <w:abstractNum w:abstractNumId="3">
    <w:nsid w:val="578C9612"/>
    <w:multiLevelType w:val="singleLevel"/>
    <w:tmpl w:val="578C9612"/>
    <w:lvl w:ilvl="0">
      <w:start w:val="1"/>
      <w:numFmt w:val="decimal"/>
      <w:suff w:val="nothing"/>
      <w:lvlText w:val="%1、"/>
      <w:lvlJc w:val="left"/>
    </w:lvl>
  </w:abstractNum>
  <w:abstractNum w:abstractNumId="4">
    <w:nsid w:val="578C9966"/>
    <w:multiLevelType w:val="singleLevel"/>
    <w:tmpl w:val="578C9966"/>
    <w:lvl w:ilvl="0">
      <w:start w:val="1"/>
      <w:numFmt w:val="decimal"/>
      <w:suff w:val="nothing"/>
      <w:lvlText w:val="%1、"/>
      <w:lvlJc w:val="left"/>
    </w:lvl>
  </w:abstractNum>
  <w:abstractNum w:abstractNumId="5">
    <w:nsid w:val="578C9E68"/>
    <w:multiLevelType w:val="singleLevel"/>
    <w:tmpl w:val="578C9E68"/>
    <w:lvl w:ilvl="0">
      <w:start w:val="1"/>
      <w:numFmt w:val="decimal"/>
      <w:suff w:val="nothing"/>
      <w:lvlText w:val="（%1）"/>
      <w:lvlJc w:val="left"/>
    </w:lvl>
  </w:abstractNum>
  <w:abstractNum w:abstractNumId="6">
    <w:nsid w:val="578D98CE"/>
    <w:multiLevelType w:val="singleLevel"/>
    <w:tmpl w:val="578D98CE"/>
    <w:lvl w:ilvl="0">
      <w:start w:val="1"/>
      <w:numFmt w:val="decimal"/>
      <w:suff w:val="nothing"/>
      <w:lvlText w:val="（%1）"/>
      <w:lvlJc w:val="left"/>
    </w:lvl>
  </w:abstractNum>
  <w:abstractNum w:abstractNumId="7">
    <w:nsid w:val="5799B284"/>
    <w:multiLevelType w:val="singleLevel"/>
    <w:tmpl w:val="5799B284"/>
    <w:lvl w:ilvl="0">
      <w:start w:val="1"/>
      <w:numFmt w:val="decimal"/>
      <w:suff w:val="nothing"/>
      <w:lvlText w:val="（%1）"/>
      <w:lvlJc w:val="left"/>
    </w:lvl>
  </w:abstractNum>
  <w:abstractNum w:abstractNumId="8">
    <w:nsid w:val="57A00E78"/>
    <w:multiLevelType w:val="singleLevel"/>
    <w:tmpl w:val="57A00E78"/>
    <w:lvl w:ilvl="0">
      <w:start w:val="2"/>
      <w:numFmt w:val="decimal"/>
      <w:suff w:val="nothing"/>
      <w:lvlText w:val="（%1）"/>
      <w:lvlJc w:val="left"/>
    </w:lvl>
  </w:abstractNum>
  <w:abstractNum w:abstractNumId="9">
    <w:nsid w:val="587C336A"/>
    <w:multiLevelType w:val="singleLevel"/>
    <w:tmpl w:val="587C336A"/>
    <w:lvl w:ilvl="0">
      <w:start w:val="1"/>
      <w:numFmt w:val="decimal"/>
      <w:suff w:val="nothing"/>
      <w:lvlText w:val="（%1）"/>
      <w:lvlJc w:val="left"/>
    </w:lvl>
  </w:abstractNum>
  <w:abstractNum w:abstractNumId="10">
    <w:nsid w:val="587C7745"/>
    <w:multiLevelType w:val="singleLevel"/>
    <w:tmpl w:val="587C7745"/>
    <w:lvl w:ilvl="0">
      <w:start w:val="1"/>
      <w:numFmt w:val="decimal"/>
      <w:suff w:val="nothing"/>
      <w:lvlText w:val="（%1）"/>
      <w:lvlJc w:val="left"/>
    </w:lvl>
  </w:abstractNum>
  <w:abstractNum w:abstractNumId="11">
    <w:nsid w:val="587C7FDC"/>
    <w:multiLevelType w:val="singleLevel"/>
    <w:tmpl w:val="587C7FDC"/>
    <w:lvl w:ilvl="0">
      <w:start w:val="1"/>
      <w:numFmt w:val="decimal"/>
      <w:suff w:val="nothing"/>
      <w:lvlText w:val="（%1）"/>
      <w:lvlJc w:val="left"/>
    </w:lvl>
  </w:abstractNum>
  <w:num w:numId="1">
    <w:abstractNumId w:val="9"/>
  </w:num>
  <w:num w:numId="2">
    <w:abstractNumId w:val="0"/>
  </w:num>
  <w:num w:numId="3">
    <w:abstractNumId w:val="7"/>
  </w:num>
  <w:num w:numId="4">
    <w:abstractNumId w:val="4"/>
  </w:num>
  <w:num w:numId="5">
    <w:abstractNumId w:val="3"/>
  </w:num>
  <w:num w:numId="6">
    <w:abstractNumId w:val="2"/>
  </w:num>
  <w:num w:numId="7">
    <w:abstractNumId w:val="1"/>
  </w:num>
  <w:num w:numId="8">
    <w:abstractNumId w:val="5"/>
  </w:num>
  <w:num w:numId="9">
    <w:abstractNumId w:val="8"/>
  </w:num>
  <w:num w:numId="10">
    <w:abstractNumId w:val="6"/>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D96916"/>
    <w:rsid w:val="000A6D61"/>
    <w:rsid w:val="003B467F"/>
    <w:rsid w:val="0040412E"/>
    <w:rsid w:val="00491047"/>
    <w:rsid w:val="006C6D85"/>
    <w:rsid w:val="00CD54A2"/>
    <w:rsid w:val="00DC2E59"/>
    <w:rsid w:val="00F1356F"/>
    <w:rsid w:val="00F928AF"/>
    <w:rsid w:val="00FF0A17"/>
    <w:rsid w:val="010F2B72"/>
    <w:rsid w:val="015374BD"/>
    <w:rsid w:val="01623382"/>
    <w:rsid w:val="019935BF"/>
    <w:rsid w:val="01FC3267"/>
    <w:rsid w:val="02021231"/>
    <w:rsid w:val="023A05D9"/>
    <w:rsid w:val="026324A0"/>
    <w:rsid w:val="02755D35"/>
    <w:rsid w:val="028F6CAC"/>
    <w:rsid w:val="02C329BE"/>
    <w:rsid w:val="02D54D19"/>
    <w:rsid w:val="02E2199B"/>
    <w:rsid w:val="03640EB8"/>
    <w:rsid w:val="03A0113C"/>
    <w:rsid w:val="03D52672"/>
    <w:rsid w:val="03DF1FDB"/>
    <w:rsid w:val="03F274B7"/>
    <w:rsid w:val="0405009D"/>
    <w:rsid w:val="04A836C8"/>
    <w:rsid w:val="05026E29"/>
    <w:rsid w:val="05035D0B"/>
    <w:rsid w:val="056C784F"/>
    <w:rsid w:val="05BD383D"/>
    <w:rsid w:val="06AB01A4"/>
    <w:rsid w:val="06DD52A7"/>
    <w:rsid w:val="07160256"/>
    <w:rsid w:val="07547FB7"/>
    <w:rsid w:val="078A5712"/>
    <w:rsid w:val="07993066"/>
    <w:rsid w:val="079B34F4"/>
    <w:rsid w:val="07DE084F"/>
    <w:rsid w:val="07E64487"/>
    <w:rsid w:val="080F364D"/>
    <w:rsid w:val="08407CB4"/>
    <w:rsid w:val="08741CC9"/>
    <w:rsid w:val="08AB55BB"/>
    <w:rsid w:val="08B73AE4"/>
    <w:rsid w:val="08F23D59"/>
    <w:rsid w:val="08FA14E4"/>
    <w:rsid w:val="090162D3"/>
    <w:rsid w:val="090E2403"/>
    <w:rsid w:val="09391B42"/>
    <w:rsid w:val="096507CC"/>
    <w:rsid w:val="099313E1"/>
    <w:rsid w:val="0A446ED6"/>
    <w:rsid w:val="0A9D7594"/>
    <w:rsid w:val="0AB275B0"/>
    <w:rsid w:val="0AD9563A"/>
    <w:rsid w:val="0AEE4C21"/>
    <w:rsid w:val="0B195FBB"/>
    <w:rsid w:val="0B26038F"/>
    <w:rsid w:val="0B2A715E"/>
    <w:rsid w:val="0B316DD5"/>
    <w:rsid w:val="0B611372"/>
    <w:rsid w:val="0B625E7A"/>
    <w:rsid w:val="0B7A39FB"/>
    <w:rsid w:val="0B8826DA"/>
    <w:rsid w:val="0BD567C2"/>
    <w:rsid w:val="0BE27689"/>
    <w:rsid w:val="0C0156ED"/>
    <w:rsid w:val="0C0F5870"/>
    <w:rsid w:val="0C1C5281"/>
    <w:rsid w:val="0C8D6162"/>
    <w:rsid w:val="0C9953DF"/>
    <w:rsid w:val="0CAB5720"/>
    <w:rsid w:val="0D01172E"/>
    <w:rsid w:val="0D3560C0"/>
    <w:rsid w:val="0D391FAD"/>
    <w:rsid w:val="0D6010A6"/>
    <w:rsid w:val="0D9E414D"/>
    <w:rsid w:val="0DB31ECD"/>
    <w:rsid w:val="0DE7631C"/>
    <w:rsid w:val="0E8C1C0A"/>
    <w:rsid w:val="0E921FDE"/>
    <w:rsid w:val="0EA90438"/>
    <w:rsid w:val="0EB223ED"/>
    <w:rsid w:val="0F1744E4"/>
    <w:rsid w:val="0F624516"/>
    <w:rsid w:val="0F754F94"/>
    <w:rsid w:val="0F947971"/>
    <w:rsid w:val="0FF23258"/>
    <w:rsid w:val="101F1AD5"/>
    <w:rsid w:val="104E6130"/>
    <w:rsid w:val="10512CFD"/>
    <w:rsid w:val="10676BF7"/>
    <w:rsid w:val="10EB5859"/>
    <w:rsid w:val="10FC4E8B"/>
    <w:rsid w:val="113119C3"/>
    <w:rsid w:val="11BA3A0D"/>
    <w:rsid w:val="11EF7387"/>
    <w:rsid w:val="11F63740"/>
    <w:rsid w:val="12366C1D"/>
    <w:rsid w:val="128851E3"/>
    <w:rsid w:val="13190CED"/>
    <w:rsid w:val="131B7B59"/>
    <w:rsid w:val="13261680"/>
    <w:rsid w:val="132D618F"/>
    <w:rsid w:val="1334212A"/>
    <w:rsid w:val="135D5691"/>
    <w:rsid w:val="13621560"/>
    <w:rsid w:val="139D10DC"/>
    <w:rsid w:val="13C111F2"/>
    <w:rsid w:val="13CA3F2C"/>
    <w:rsid w:val="14621D18"/>
    <w:rsid w:val="1497500C"/>
    <w:rsid w:val="14E255EB"/>
    <w:rsid w:val="14F94EBD"/>
    <w:rsid w:val="152A787E"/>
    <w:rsid w:val="156977C6"/>
    <w:rsid w:val="159729C0"/>
    <w:rsid w:val="15CE1D6B"/>
    <w:rsid w:val="15FD5622"/>
    <w:rsid w:val="160151E5"/>
    <w:rsid w:val="165D0E90"/>
    <w:rsid w:val="16687886"/>
    <w:rsid w:val="17226428"/>
    <w:rsid w:val="175323DA"/>
    <w:rsid w:val="176F6E33"/>
    <w:rsid w:val="1799411B"/>
    <w:rsid w:val="17C47CD1"/>
    <w:rsid w:val="17D82A4F"/>
    <w:rsid w:val="17E75F80"/>
    <w:rsid w:val="180256F1"/>
    <w:rsid w:val="180C12DD"/>
    <w:rsid w:val="182E58CA"/>
    <w:rsid w:val="184C0177"/>
    <w:rsid w:val="18726F65"/>
    <w:rsid w:val="18971BAC"/>
    <w:rsid w:val="19037938"/>
    <w:rsid w:val="194F385E"/>
    <w:rsid w:val="19531BC7"/>
    <w:rsid w:val="19791514"/>
    <w:rsid w:val="19D8478A"/>
    <w:rsid w:val="1A0157FE"/>
    <w:rsid w:val="1A556A33"/>
    <w:rsid w:val="1A5F5BDD"/>
    <w:rsid w:val="1A847D0E"/>
    <w:rsid w:val="1ADB56C5"/>
    <w:rsid w:val="1B8D4B55"/>
    <w:rsid w:val="1C7608CF"/>
    <w:rsid w:val="1C791857"/>
    <w:rsid w:val="1CC41E5E"/>
    <w:rsid w:val="1D4020D2"/>
    <w:rsid w:val="1D483C75"/>
    <w:rsid w:val="1D501156"/>
    <w:rsid w:val="1D717600"/>
    <w:rsid w:val="1D7C0D80"/>
    <w:rsid w:val="1D8667FD"/>
    <w:rsid w:val="1DA76E22"/>
    <w:rsid w:val="1DD74710"/>
    <w:rsid w:val="1E177586"/>
    <w:rsid w:val="1E6B0DF9"/>
    <w:rsid w:val="1EA12391"/>
    <w:rsid w:val="1EB16F5D"/>
    <w:rsid w:val="1F1D6F28"/>
    <w:rsid w:val="1F3A0027"/>
    <w:rsid w:val="1F4B692A"/>
    <w:rsid w:val="1F6457F1"/>
    <w:rsid w:val="1FBD310E"/>
    <w:rsid w:val="1FDB7DE7"/>
    <w:rsid w:val="201D184F"/>
    <w:rsid w:val="20525CFF"/>
    <w:rsid w:val="20B3027B"/>
    <w:rsid w:val="20C46AC1"/>
    <w:rsid w:val="20D40E97"/>
    <w:rsid w:val="20FC2554"/>
    <w:rsid w:val="21254AB0"/>
    <w:rsid w:val="2125704F"/>
    <w:rsid w:val="21526F8F"/>
    <w:rsid w:val="217B2470"/>
    <w:rsid w:val="21920210"/>
    <w:rsid w:val="21D36A39"/>
    <w:rsid w:val="2283467C"/>
    <w:rsid w:val="22D37391"/>
    <w:rsid w:val="22D62D23"/>
    <w:rsid w:val="24201610"/>
    <w:rsid w:val="24751105"/>
    <w:rsid w:val="24797380"/>
    <w:rsid w:val="247A4050"/>
    <w:rsid w:val="248D0C60"/>
    <w:rsid w:val="258B6075"/>
    <w:rsid w:val="25C56B08"/>
    <w:rsid w:val="263C2037"/>
    <w:rsid w:val="264D7F59"/>
    <w:rsid w:val="26A95A9D"/>
    <w:rsid w:val="27013E95"/>
    <w:rsid w:val="27147097"/>
    <w:rsid w:val="277B456F"/>
    <w:rsid w:val="279816E1"/>
    <w:rsid w:val="27DD702F"/>
    <w:rsid w:val="28007BBD"/>
    <w:rsid w:val="28040E77"/>
    <w:rsid w:val="28136B94"/>
    <w:rsid w:val="282C18AA"/>
    <w:rsid w:val="28591716"/>
    <w:rsid w:val="28BC1BBF"/>
    <w:rsid w:val="29332E7D"/>
    <w:rsid w:val="293F0231"/>
    <w:rsid w:val="2A597BDA"/>
    <w:rsid w:val="2A6B3267"/>
    <w:rsid w:val="2A785F8A"/>
    <w:rsid w:val="2A9C44BC"/>
    <w:rsid w:val="2B51477D"/>
    <w:rsid w:val="2B6E5DAF"/>
    <w:rsid w:val="2B6F462C"/>
    <w:rsid w:val="2B7561A2"/>
    <w:rsid w:val="2BDF4F37"/>
    <w:rsid w:val="2BEC5022"/>
    <w:rsid w:val="2BF006BA"/>
    <w:rsid w:val="2BF400A2"/>
    <w:rsid w:val="2C0A5803"/>
    <w:rsid w:val="2C2D7E25"/>
    <w:rsid w:val="2C415C4D"/>
    <w:rsid w:val="2C8126C1"/>
    <w:rsid w:val="2CA676C0"/>
    <w:rsid w:val="2CAE6EDB"/>
    <w:rsid w:val="2D420650"/>
    <w:rsid w:val="2D46221B"/>
    <w:rsid w:val="2D5534EC"/>
    <w:rsid w:val="2DB3374C"/>
    <w:rsid w:val="2E0B33C2"/>
    <w:rsid w:val="2E135A4A"/>
    <w:rsid w:val="2E2C39AE"/>
    <w:rsid w:val="2E515DD1"/>
    <w:rsid w:val="2E895966"/>
    <w:rsid w:val="2F1059F4"/>
    <w:rsid w:val="2F4D738B"/>
    <w:rsid w:val="2F7843C7"/>
    <w:rsid w:val="2F7B2014"/>
    <w:rsid w:val="303B4E7C"/>
    <w:rsid w:val="30631A7B"/>
    <w:rsid w:val="306C1939"/>
    <w:rsid w:val="30965BAC"/>
    <w:rsid w:val="30C6696C"/>
    <w:rsid w:val="310C18D4"/>
    <w:rsid w:val="311130EF"/>
    <w:rsid w:val="31E615BE"/>
    <w:rsid w:val="327D43CD"/>
    <w:rsid w:val="32863FBC"/>
    <w:rsid w:val="32A80313"/>
    <w:rsid w:val="33627CCC"/>
    <w:rsid w:val="336E50D0"/>
    <w:rsid w:val="33730E69"/>
    <w:rsid w:val="337332DB"/>
    <w:rsid w:val="337512B4"/>
    <w:rsid w:val="33BC1645"/>
    <w:rsid w:val="34167A39"/>
    <w:rsid w:val="34A76DE0"/>
    <w:rsid w:val="355212CB"/>
    <w:rsid w:val="356E156A"/>
    <w:rsid w:val="358E619B"/>
    <w:rsid w:val="35944CBA"/>
    <w:rsid w:val="35AE5AC2"/>
    <w:rsid w:val="35B60F16"/>
    <w:rsid w:val="35B67A40"/>
    <w:rsid w:val="35CA2568"/>
    <w:rsid w:val="35E71C8C"/>
    <w:rsid w:val="362C4CF7"/>
    <w:rsid w:val="363F3ABF"/>
    <w:rsid w:val="36C504E1"/>
    <w:rsid w:val="36D96916"/>
    <w:rsid w:val="371172A5"/>
    <w:rsid w:val="37B4601B"/>
    <w:rsid w:val="37D3483D"/>
    <w:rsid w:val="37D80283"/>
    <w:rsid w:val="37F11E50"/>
    <w:rsid w:val="387763B6"/>
    <w:rsid w:val="38D704DB"/>
    <w:rsid w:val="39334D2F"/>
    <w:rsid w:val="39384840"/>
    <w:rsid w:val="39407ED3"/>
    <w:rsid w:val="39746398"/>
    <w:rsid w:val="397E6DF0"/>
    <w:rsid w:val="39992C3D"/>
    <w:rsid w:val="39D86062"/>
    <w:rsid w:val="39EF4676"/>
    <w:rsid w:val="3A2417B2"/>
    <w:rsid w:val="3A32338B"/>
    <w:rsid w:val="3A4269DA"/>
    <w:rsid w:val="3A5232B1"/>
    <w:rsid w:val="3A976303"/>
    <w:rsid w:val="3AFC74B0"/>
    <w:rsid w:val="3B66226F"/>
    <w:rsid w:val="3BB9762A"/>
    <w:rsid w:val="3BCD7878"/>
    <w:rsid w:val="3C0B556F"/>
    <w:rsid w:val="3C1205A7"/>
    <w:rsid w:val="3C1D1D8C"/>
    <w:rsid w:val="3C3371B3"/>
    <w:rsid w:val="3C511B89"/>
    <w:rsid w:val="3C7827C8"/>
    <w:rsid w:val="3CBB2964"/>
    <w:rsid w:val="3CCA568C"/>
    <w:rsid w:val="3CE77598"/>
    <w:rsid w:val="3CFD475F"/>
    <w:rsid w:val="3D406141"/>
    <w:rsid w:val="3D5F314B"/>
    <w:rsid w:val="3D653709"/>
    <w:rsid w:val="3D8435F6"/>
    <w:rsid w:val="3E0420D9"/>
    <w:rsid w:val="3E6E5ED3"/>
    <w:rsid w:val="3E8049E5"/>
    <w:rsid w:val="3EC842EA"/>
    <w:rsid w:val="3ED30ECB"/>
    <w:rsid w:val="3F0E4C2E"/>
    <w:rsid w:val="3F1C551B"/>
    <w:rsid w:val="3F3F31C7"/>
    <w:rsid w:val="3FA83B5D"/>
    <w:rsid w:val="3FEC5DBE"/>
    <w:rsid w:val="3FEF2D8A"/>
    <w:rsid w:val="40E06C9A"/>
    <w:rsid w:val="40F11A99"/>
    <w:rsid w:val="40FA42FC"/>
    <w:rsid w:val="41526625"/>
    <w:rsid w:val="4165563E"/>
    <w:rsid w:val="41661B62"/>
    <w:rsid w:val="41D5213C"/>
    <w:rsid w:val="42CC3440"/>
    <w:rsid w:val="42E164A1"/>
    <w:rsid w:val="43205A82"/>
    <w:rsid w:val="434F55C0"/>
    <w:rsid w:val="435D149C"/>
    <w:rsid w:val="43C8402A"/>
    <w:rsid w:val="43F9137F"/>
    <w:rsid w:val="443933B8"/>
    <w:rsid w:val="451A3212"/>
    <w:rsid w:val="45AF4DBF"/>
    <w:rsid w:val="45CA0D83"/>
    <w:rsid w:val="46333065"/>
    <w:rsid w:val="46645606"/>
    <w:rsid w:val="46EE1BB1"/>
    <w:rsid w:val="479B5CB7"/>
    <w:rsid w:val="47A90597"/>
    <w:rsid w:val="47E10A64"/>
    <w:rsid w:val="48151BC5"/>
    <w:rsid w:val="48273283"/>
    <w:rsid w:val="48BC79B9"/>
    <w:rsid w:val="49305C78"/>
    <w:rsid w:val="493308DC"/>
    <w:rsid w:val="49650EE9"/>
    <w:rsid w:val="49822687"/>
    <w:rsid w:val="49852992"/>
    <w:rsid w:val="49A11E9F"/>
    <w:rsid w:val="49DD5D66"/>
    <w:rsid w:val="49F22262"/>
    <w:rsid w:val="4A210A8B"/>
    <w:rsid w:val="4A476466"/>
    <w:rsid w:val="4A5A4283"/>
    <w:rsid w:val="4AB00676"/>
    <w:rsid w:val="4ACC54C9"/>
    <w:rsid w:val="4B104D29"/>
    <w:rsid w:val="4B296667"/>
    <w:rsid w:val="4B3D478D"/>
    <w:rsid w:val="4B6F15AF"/>
    <w:rsid w:val="4B8D3AC1"/>
    <w:rsid w:val="4B9465DF"/>
    <w:rsid w:val="4BC55964"/>
    <w:rsid w:val="4BF01253"/>
    <w:rsid w:val="4C154C1F"/>
    <w:rsid w:val="4C4A710D"/>
    <w:rsid w:val="4C585326"/>
    <w:rsid w:val="4C7D5B4F"/>
    <w:rsid w:val="4CBD07D5"/>
    <w:rsid w:val="4CBF2737"/>
    <w:rsid w:val="4CC45FEC"/>
    <w:rsid w:val="4D013D03"/>
    <w:rsid w:val="4D693CB5"/>
    <w:rsid w:val="4DB25B19"/>
    <w:rsid w:val="4DD47621"/>
    <w:rsid w:val="4DEE50A5"/>
    <w:rsid w:val="4DF22DD7"/>
    <w:rsid w:val="4E192FBD"/>
    <w:rsid w:val="4EAB5F8C"/>
    <w:rsid w:val="4EDD4F24"/>
    <w:rsid w:val="4F707D6F"/>
    <w:rsid w:val="4FAB7568"/>
    <w:rsid w:val="4FFC1BE6"/>
    <w:rsid w:val="4FFD1222"/>
    <w:rsid w:val="500E01CB"/>
    <w:rsid w:val="506E4C3D"/>
    <w:rsid w:val="50C64B9F"/>
    <w:rsid w:val="50CB18C9"/>
    <w:rsid w:val="510012E6"/>
    <w:rsid w:val="51222DE2"/>
    <w:rsid w:val="51561602"/>
    <w:rsid w:val="51CF0F49"/>
    <w:rsid w:val="51ED2A42"/>
    <w:rsid w:val="52146EE2"/>
    <w:rsid w:val="523C4DE5"/>
    <w:rsid w:val="524C0BA3"/>
    <w:rsid w:val="52714FD9"/>
    <w:rsid w:val="52AE6E53"/>
    <w:rsid w:val="52C3321F"/>
    <w:rsid w:val="52DC110F"/>
    <w:rsid w:val="52F06A3C"/>
    <w:rsid w:val="53136E5E"/>
    <w:rsid w:val="53A20CCF"/>
    <w:rsid w:val="53AD7123"/>
    <w:rsid w:val="545E4E4B"/>
    <w:rsid w:val="546000F9"/>
    <w:rsid w:val="54B379E3"/>
    <w:rsid w:val="55124BD3"/>
    <w:rsid w:val="55154C08"/>
    <w:rsid w:val="551D4F01"/>
    <w:rsid w:val="556C6731"/>
    <w:rsid w:val="55802D63"/>
    <w:rsid w:val="55B40E18"/>
    <w:rsid w:val="55DB122F"/>
    <w:rsid w:val="55E10EAA"/>
    <w:rsid w:val="55EF7558"/>
    <w:rsid w:val="561978B4"/>
    <w:rsid w:val="563D7157"/>
    <w:rsid w:val="56837415"/>
    <w:rsid w:val="56C56E02"/>
    <w:rsid w:val="57712767"/>
    <w:rsid w:val="57B038A0"/>
    <w:rsid w:val="58125BD3"/>
    <w:rsid w:val="58374C90"/>
    <w:rsid w:val="586A4457"/>
    <w:rsid w:val="58765697"/>
    <w:rsid w:val="5969066F"/>
    <w:rsid w:val="59A53861"/>
    <w:rsid w:val="5A733A8D"/>
    <w:rsid w:val="5A996342"/>
    <w:rsid w:val="5AAB6304"/>
    <w:rsid w:val="5ACA1310"/>
    <w:rsid w:val="5B051DE4"/>
    <w:rsid w:val="5B175C5A"/>
    <w:rsid w:val="5B721985"/>
    <w:rsid w:val="5BB11B24"/>
    <w:rsid w:val="5BBD6DAB"/>
    <w:rsid w:val="5BD512F2"/>
    <w:rsid w:val="5C2910C8"/>
    <w:rsid w:val="5C450752"/>
    <w:rsid w:val="5C850760"/>
    <w:rsid w:val="5C863BA9"/>
    <w:rsid w:val="5C8E7C67"/>
    <w:rsid w:val="5CAD75C2"/>
    <w:rsid w:val="5CE57184"/>
    <w:rsid w:val="5CFA2995"/>
    <w:rsid w:val="5D01009A"/>
    <w:rsid w:val="5D1B1EAF"/>
    <w:rsid w:val="5D9B08D9"/>
    <w:rsid w:val="5DA9728F"/>
    <w:rsid w:val="5DDE3EA7"/>
    <w:rsid w:val="5DE118B1"/>
    <w:rsid w:val="5E466B93"/>
    <w:rsid w:val="5E4F7D05"/>
    <w:rsid w:val="5EA72B58"/>
    <w:rsid w:val="5EFD41F9"/>
    <w:rsid w:val="5F215B0C"/>
    <w:rsid w:val="5F6F37FA"/>
    <w:rsid w:val="5FB90EF0"/>
    <w:rsid w:val="5FBF5D2B"/>
    <w:rsid w:val="5FEE2E5C"/>
    <w:rsid w:val="5FF0241A"/>
    <w:rsid w:val="601732B4"/>
    <w:rsid w:val="602200B8"/>
    <w:rsid w:val="60714942"/>
    <w:rsid w:val="611E7FDA"/>
    <w:rsid w:val="61243F84"/>
    <w:rsid w:val="61493168"/>
    <w:rsid w:val="615E4622"/>
    <w:rsid w:val="616A2C12"/>
    <w:rsid w:val="61BA540F"/>
    <w:rsid w:val="61C02EDD"/>
    <w:rsid w:val="621A2308"/>
    <w:rsid w:val="623348DF"/>
    <w:rsid w:val="62337828"/>
    <w:rsid w:val="63451C1D"/>
    <w:rsid w:val="637320D1"/>
    <w:rsid w:val="63741E3C"/>
    <w:rsid w:val="638A39AE"/>
    <w:rsid w:val="63A56D4F"/>
    <w:rsid w:val="642F56E2"/>
    <w:rsid w:val="64A1220E"/>
    <w:rsid w:val="64D20931"/>
    <w:rsid w:val="650970AB"/>
    <w:rsid w:val="651B188B"/>
    <w:rsid w:val="65303BA7"/>
    <w:rsid w:val="653A629D"/>
    <w:rsid w:val="65621E73"/>
    <w:rsid w:val="656C5A6C"/>
    <w:rsid w:val="65B52FAD"/>
    <w:rsid w:val="65BA1542"/>
    <w:rsid w:val="65DB2A99"/>
    <w:rsid w:val="665367DA"/>
    <w:rsid w:val="669C2ADE"/>
    <w:rsid w:val="670536AA"/>
    <w:rsid w:val="674D49AA"/>
    <w:rsid w:val="675B3E97"/>
    <w:rsid w:val="67731722"/>
    <w:rsid w:val="67B119DC"/>
    <w:rsid w:val="67D45BC1"/>
    <w:rsid w:val="680B1F69"/>
    <w:rsid w:val="680C412D"/>
    <w:rsid w:val="68FA0D8A"/>
    <w:rsid w:val="690817CB"/>
    <w:rsid w:val="690E027A"/>
    <w:rsid w:val="69390BFF"/>
    <w:rsid w:val="6946434E"/>
    <w:rsid w:val="694B6CF7"/>
    <w:rsid w:val="6955546B"/>
    <w:rsid w:val="695A5AAF"/>
    <w:rsid w:val="697050BB"/>
    <w:rsid w:val="69A730A0"/>
    <w:rsid w:val="69D65238"/>
    <w:rsid w:val="6A6A7A7F"/>
    <w:rsid w:val="6A9C4105"/>
    <w:rsid w:val="6ABF1FE8"/>
    <w:rsid w:val="6AF6692F"/>
    <w:rsid w:val="6B563726"/>
    <w:rsid w:val="6B56465B"/>
    <w:rsid w:val="6B86435E"/>
    <w:rsid w:val="6BA60D37"/>
    <w:rsid w:val="6BC7684A"/>
    <w:rsid w:val="6BCC24B8"/>
    <w:rsid w:val="6BCE43A6"/>
    <w:rsid w:val="6C0A0F0F"/>
    <w:rsid w:val="6C4A5663"/>
    <w:rsid w:val="6CD35F78"/>
    <w:rsid w:val="6D26145E"/>
    <w:rsid w:val="6DC7289E"/>
    <w:rsid w:val="6E020E29"/>
    <w:rsid w:val="6EF76329"/>
    <w:rsid w:val="6F5758CA"/>
    <w:rsid w:val="6F877DDC"/>
    <w:rsid w:val="6FA76857"/>
    <w:rsid w:val="6FE042A0"/>
    <w:rsid w:val="6FFE528C"/>
    <w:rsid w:val="70513FD6"/>
    <w:rsid w:val="707E7E25"/>
    <w:rsid w:val="709A55B8"/>
    <w:rsid w:val="70E404F2"/>
    <w:rsid w:val="715410A6"/>
    <w:rsid w:val="71A474C4"/>
    <w:rsid w:val="71CB60CC"/>
    <w:rsid w:val="71D30FBA"/>
    <w:rsid w:val="71FD3B01"/>
    <w:rsid w:val="720B154A"/>
    <w:rsid w:val="72360168"/>
    <w:rsid w:val="72551F04"/>
    <w:rsid w:val="726679D9"/>
    <w:rsid w:val="730A4BB4"/>
    <w:rsid w:val="731A5812"/>
    <w:rsid w:val="737F4144"/>
    <w:rsid w:val="73821B32"/>
    <w:rsid w:val="73AF2202"/>
    <w:rsid w:val="73B4064D"/>
    <w:rsid w:val="73C14BBD"/>
    <w:rsid w:val="73FF0115"/>
    <w:rsid w:val="742C5127"/>
    <w:rsid w:val="74916649"/>
    <w:rsid w:val="74B27B0E"/>
    <w:rsid w:val="74C16BF4"/>
    <w:rsid w:val="75223C7D"/>
    <w:rsid w:val="75622159"/>
    <w:rsid w:val="756C79F7"/>
    <w:rsid w:val="75AE0D82"/>
    <w:rsid w:val="762B6C4C"/>
    <w:rsid w:val="769B6084"/>
    <w:rsid w:val="76E80CF4"/>
    <w:rsid w:val="773D5306"/>
    <w:rsid w:val="774C2FB9"/>
    <w:rsid w:val="779B5EAC"/>
    <w:rsid w:val="77AF63FF"/>
    <w:rsid w:val="782C622D"/>
    <w:rsid w:val="788115FA"/>
    <w:rsid w:val="78EF7DD6"/>
    <w:rsid w:val="792332F1"/>
    <w:rsid w:val="793F3306"/>
    <w:rsid w:val="79471E27"/>
    <w:rsid w:val="799A431F"/>
    <w:rsid w:val="79A46072"/>
    <w:rsid w:val="79B647B1"/>
    <w:rsid w:val="79B843CA"/>
    <w:rsid w:val="7A10217B"/>
    <w:rsid w:val="7A85620F"/>
    <w:rsid w:val="7AC33E2F"/>
    <w:rsid w:val="7B2105E7"/>
    <w:rsid w:val="7B6471FD"/>
    <w:rsid w:val="7B6C4042"/>
    <w:rsid w:val="7BA13BD9"/>
    <w:rsid w:val="7BBE5099"/>
    <w:rsid w:val="7C1638AE"/>
    <w:rsid w:val="7C17184F"/>
    <w:rsid w:val="7C495D9C"/>
    <w:rsid w:val="7C71247C"/>
    <w:rsid w:val="7C8A0777"/>
    <w:rsid w:val="7CB1334F"/>
    <w:rsid w:val="7CCC3BAF"/>
    <w:rsid w:val="7CF54E8B"/>
    <w:rsid w:val="7D7B0DEE"/>
    <w:rsid w:val="7DF703BB"/>
    <w:rsid w:val="7DF95A7A"/>
    <w:rsid w:val="7DFD5965"/>
    <w:rsid w:val="7E167145"/>
    <w:rsid w:val="7EA86C9E"/>
    <w:rsid w:val="7EBA2C8F"/>
    <w:rsid w:val="7F1A3B99"/>
    <w:rsid w:val="7F221F0D"/>
    <w:rsid w:val="7FBA53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toc 2" w:qFormat="1"/>
    <w:lsdException w:name="toc 3"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C2E59"/>
    <w:pPr>
      <w:spacing w:line="360" w:lineRule="auto"/>
      <w:ind w:firstLineChars="200" w:firstLine="640"/>
    </w:pPr>
    <w:rPr>
      <w:rFonts w:cstheme="minorBidi"/>
      <w:sz w:val="24"/>
      <w:szCs w:val="24"/>
    </w:rPr>
  </w:style>
  <w:style w:type="paragraph" w:styleId="1">
    <w:name w:val="heading 1"/>
    <w:basedOn w:val="a"/>
    <w:next w:val="a"/>
    <w:link w:val="1Char"/>
    <w:qFormat/>
    <w:rsid w:val="00DC2E59"/>
    <w:pPr>
      <w:keepNext/>
      <w:keepLines/>
      <w:spacing w:line="576" w:lineRule="auto"/>
      <w:ind w:firstLineChars="0" w:firstLine="0"/>
      <w:outlineLvl w:val="0"/>
    </w:pPr>
    <w:rPr>
      <w:rFonts w:cs="Times New Roman"/>
      <w:b/>
      <w:kern w:val="44"/>
      <w:sz w:val="32"/>
    </w:rPr>
  </w:style>
  <w:style w:type="paragraph" w:styleId="2">
    <w:name w:val="heading 2"/>
    <w:basedOn w:val="a"/>
    <w:next w:val="a"/>
    <w:link w:val="2Char"/>
    <w:unhideWhenUsed/>
    <w:qFormat/>
    <w:rsid w:val="00DC2E59"/>
    <w:pPr>
      <w:keepNext/>
      <w:keepLines/>
      <w:spacing w:line="413" w:lineRule="auto"/>
      <w:ind w:firstLineChars="0" w:firstLine="0"/>
      <w:outlineLvl w:val="1"/>
    </w:pPr>
    <w:rPr>
      <w:rFonts w:cs="Times New Roman"/>
      <w:b/>
      <w:sz w:val="28"/>
    </w:rPr>
  </w:style>
  <w:style w:type="paragraph" w:styleId="3">
    <w:name w:val="heading 3"/>
    <w:basedOn w:val="a"/>
    <w:next w:val="a"/>
    <w:unhideWhenUsed/>
    <w:qFormat/>
    <w:rsid w:val="00DC2E59"/>
    <w:pPr>
      <w:keepNext/>
      <w:keepLines/>
      <w:ind w:firstLineChars="0" w:firstLine="0"/>
      <w:outlineLvl w:val="2"/>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toc 3"/>
    <w:basedOn w:val="a"/>
    <w:next w:val="a"/>
    <w:qFormat/>
    <w:rsid w:val="00DC2E59"/>
    <w:pPr>
      <w:ind w:leftChars="400" w:left="840"/>
    </w:pPr>
  </w:style>
  <w:style w:type="paragraph" w:styleId="a3">
    <w:name w:val="footer"/>
    <w:basedOn w:val="a"/>
    <w:qFormat/>
    <w:rsid w:val="00DC2E59"/>
    <w:pPr>
      <w:tabs>
        <w:tab w:val="center" w:pos="4153"/>
        <w:tab w:val="right" w:pos="8306"/>
      </w:tabs>
      <w:snapToGrid w:val="0"/>
    </w:pPr>
    <w:rPr>
      <w:sz w:val="18"/>
    </w:rPr>
  </w:style>
  <w:style w:type="paragraph" w:styleId="a4">
    <w:name w:val="header"/>
    <w:basedOn w:val="a"/>
    <w:qFormat/>
    <w:rsid w:val="00DC2E59"/>
    <w:pPr>
      <w:pBdr>
        <w:bottom w:val="single" w:sz="6" w:space="1" w:color="auto"/>
      </w:pBdr>
      <w:tabs>
        <w:tab w:val="center" w:pos="4153"/>
        <w:tab w:val="right" w:pos="8306"/>
      </w:tabs>
      <w:snapToGrid w:val="0"/>
      <w:jc w:val="center"/>
    </w:pPr>
    <w:rPr>
      <w:sz w:val="18"/>
      <w:szCs w:val="18"/>
    </w:rPr>
  </w:style>
  <w:style w:type="paragraph" w:styleId="10">
    <w:name w:val="toc 1"/>
    <w:basedOn w:val="a"/>
    <w:next w:val="a"/>
    <w:qFormat/>
    <w:rsid w:val="00DC2E59"/>
  </w:style>
  <w:style w:type="paragraph" w:styleId="20">
    <w:name w:val="toc 2"/>
    <w:basedOn w:val="a"/>
    <w:next w:val="a"/>
    <w:qFormat/>
    <w:rsid w:val="00DC2E59"/>
    <w:pPr>
      <w:ind w:leftChars="200" w:left="420"/>
    </w:pPr>
  </w:style>
  <w:style w:type="paragraph" w:styleId="a5">
    <w:name w:val="Normal (Web)"/>
    <w:basedOn w:val="a"/>
    <w:qFormat/>
    <w:rsid w:val="00DC2E59"/>
    <w:pPr>
      <w:spacing w:beforeAutospacing="1" w:afterAutospacing="1"/>
    </w:pPr>
    <w:rPr>
      <w:rFonts w:ascii="宋体" w:hAnsi="宋体" w:cs="宋体"/>
      <w:color w:val="000000"/>
    </w:rPr>
  </w:style>
  <w:style w:type="character" w:styleId="a6">
    <w:name w:val="Strong"/>
    <w:qFormat/>
    <w:rsid w:val="00DC2E59"/>
    <w:rPr>
      <w:b/>
      <w:bCs/>
    </w:rPr>
  </w:style>
  <w:style w:type="table" w:styleId="a7">
    <w:name w:val="Table Grid"/>
    <w:basedOn w:val="a1"/>
    <w:qFormat/>
    <w:rsid w:val="00DC2E5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样式3"/>
    <w:basedOn w:val="a"/>
    <w:qFormat/>
    <w:rsid w:val="00DC2E59"/>
    <w:pPr>
      <w:spacing w:line="240" w:lineRule="auto"/>
      <w:ind w:firstLineChars="0" w:firstLine="0"/>
    </w:pPr>
    <w:rPr>
      <w:rFonts w:cs="Times New Roman"/>
      <w:sz w:val="21"/>
      <w:szCs w:val="22"/>
    </w:rPr>
  </w:style>
  <w:style w:type="paragraph" w:customStyle="1" w:styleId="4">
    <w:name w:val="样式4"/>
    <w:basedOn w:val="a"/>
    <w:qFormat/>
    <w:rsid w:val="00DC2E59"/>
    <w:rPr>
      <w:b/>
      <w:szCs w:val="22"/>
    </w:rPr>
  </w:style>
  <w:style w:type="paragraph" w:customStyle="1" w:styleId="5">
    <w:name w:val="样式5"/>
    <w:basedOn w:val="a"/>
    <w:qFormat/>
    <w:rsid w:val="00DC2E59"/>
    <w:rPr>
      <w:szCs w:val="22"/>
    </w:rPr>
  </w:style>
  <w:style w:type="paragraph" w:customStyle="1" w:styleId="6">
    <w:name w:val="样式6"/>
    <w:basedOn w:val="5"/>
    <w:qFormat/>
    <w:rsid w:val="00DC2E59"/>
    <w:rPr>
      <w:rFonts w:eastAsiaTheme="majorEastAsia"/>
    </w:rPr>
  </w:style>
  <w:style w:type="paragraph" w:customStyle="1" w:styleId="a8">
    <w:name w:val="表格"/>
    <w:basedOn w:val="a"/>
    <w:qFormat/>
    <w:rsid w:val="00DC2E59"/>
    <w:pPr>
      <w:spacing w:line="240" w:lineRule="auto"/>
      <w:ind w:firstLineChars="0" w:firstLine="0"/>
    </w:pPr>
    <w:rPr>
      <w:sz w:val="21"/>
    </w:rPr>
  </w:style>
  <w:style w:type="paragraph" w:customStyle="1" w:styleId="a9">
    <w:name w:val="表题"/>
    <w:basedOn w:val="a"/>
    <w:qFormat/>
    <w:rsid w:val="00DC2E59"/>
    <w:pPr>
      <w:ind w:firstLineChars="0" w:firstLine="0"/>
      <w:jc w:val="center"/>
    </w:pPr>
    <w:rPr>
      <w:b/>
      <w:sz w:val="21"/>
      <w:szCs w:val="22"/>
    </w:rPr>
  </w:style>
  <w:style w:type="character" w:customStyle="1" w:styleId="2Char">
    <w:name w:val="标题 2 Char"/>
    <w:link w:val="2"/>
    <w:qFormat/>
    <w:rsid w:val="00DC2E59"/>
    <w:rPr>
      <w:rFonts w:ascii="Times New Roman" w:eastAsia="宋体" w:hAnsi="Times New Roman" w:cs="Times New Roman"/>
      <w:b/>
      <w:sz w:val="28"/>
    </w:rPr>
  </w:style>
  <w:style w:type="paragraph" w:customStyle="1" w:styleId="Style2">
    <w:name w:val="_Style 2"/>
    <w:basedOn w:val="1"/>
    <w:next w:val="a"/>
    <w:uiPriority w:val="39"/>
    <w:unhideWhenUsed/>
    <w:qFormat/>
    <w:rsid w:val="00DC2E59"/>
    <w:pPr>
      <w:outlineLvl w:val="9"/>
    </w:pPr>
    <w:rPr>
      <w:rFonts w:ascii="Cambria" w:hAnsi="Cambria"/>
    </w:rPr>
  </w:style>
  <w:style w:type="character" w:customStyle="1" w:styleId="1Char">
    <w:name w:val="标题 1 Char"/>
    <w:link w:val="1"/>
    <w:qFormat/>
    <w:rsid w:val="00DC2E59"/>
    <w:rPr>
      <w:rFonts w:ascii="Times New Roman" w:eastAsia="宋体" w:hAnsi="Times New Roman" w:cs="Times New Roman"/>
      <w:b/>
      <w:kern w:val="44"/>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toc 2" w:qFormat="1"/>
    <w:lsdException w:name="toc 3"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C2E59"/>
    <w:pPr>
      <w:spacing w:line="360" w:lineRule="auto"/>
      <w:ind w:firstLineChars="200" w:firstLine="640"/>
    </w:pPr>
    <w:rPr>
      <w:rFonts w:cstheme="minorBidi"/>
      <w:sz w:val="24"/>
      <w:szCs w:val="24"/>
    </w:rPr>
  </w:style>
  <w:style w:type="paragraph" w:styleId="1">
    <w:name w:val="heading 1"/>
    <w:basedOn w:val="a"/>
    <w:next w:val="a"/>
    <w:link w:val="1Char"/>
    <w:qFormat/>
    <w:rsid w:val="00DC2E59"/>
    <w:pPr>
      <w:keepNext/>
      <w:keepLines/>
      <w:spacing w:line="576" w:lineRule="auto"/>
      <w:ind w:firstLineChars="0" w:firstLine="0"/>
      <w:outlineLvl w:val="0"/>
    </w:pPr>
    <w:rPr>
      <w:rFonts w:cs="Times New Roman"/>
      <w:b/>
      <w:kern w:val="44"/>
      <w:sz w:val="32"/>
    </w:rPr>
  </w:style>
  <w:style w:type="paragraph" w:styleId="2">
    <w:name w:val="heading 2"/>
    <w:basedOn w:val="a"/>
    <w:next w:val="a"/>
    <w:link w:val="2Char"/>
    <w:unhideWhenUsed/>
    <w:qFormat/>
    <w:rsid w:val="00DC2E59"/>
    <w:pPr>
      <w:keepNext/>
      <w:keepLines/>
      <w:spacing w:line="413" w:lineRule="auto"/>
      <w:ind w:firstLineChars="0" w:firstLine="0"/>
      <w:outlineLvl w:val="1"/>
    </w:pPr>
    <w:rPr>
      <w:rFonts w:cs="Times New Roman"/>
      <w:b/>
      <w:sz w:val="28"/>
    </w:rPr>
  </w:style>
  <w:style w:type="paragraph" w:styleId="3">
    <w:name w:val="heading 3"/>
    <w:basedOn w:val="a"/>
    <w:next w:val="a"/>
    <w:unhideWhenUsed/>
    <w:qFormat/>
    <w:rsid w:val="00DC2E59"/>
    <w:pPr>
      <w:keepNext/>
      <w:keepLines/>
      <w:ind w:firstLineChars="0" w:firstLine="0"/>
      <w:outlineLvl w:val="2"/>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toc 3"/>
    <w:basedOn w:val="a"/>
    <w:next w:val="a"/>
    <w:qFormat/>
    <w:rsid w:val="00DC2E59"/>
    <w:pPr>
      <w:ind w:leftChars="400" w:left="840"/>
    </w:pPr>
  </w:style>
  <w:style w:type="paragraph" w:styleId="a3">
    <w:name w:val="footer"/>
    <w:basedOn w:val="a"/>
    <w:qFormat/>
    <w:rsid w:val="00DC2E59"/>
    <w:pPr>
      <w:tabs>
        <w:tab w:val="center" w:pos="4153"/>
        <w:tab w:val="right" w:pos="8306"/>
      </w:tabs>
      <w:snapToGrid w:val="0"/>
    </w:pPr>
    <w:rPr>
      <w:sz w:val="18"/>
    </w:rPr>
  </w:style>
  <w:style w:type="paragraph" w:styleId="a4">
    <w:name w:val="header"/>
    <w:basedOn w:val="a"/>
    <w:qFormat/>
    <w:rsid w:val="00DC2E59"/>
    <w:pPr>
      <w:pBdr>
        <w:bottom w:val="single" w:sz="6" w:space="1" w:color="auto"/>
      </w:pBdr>
      <w:tabs>
        <w:tab w:val="center" w:pos="4153"/>
        <w:tab w:val="right" w:pos="8306"/>
      </w:tabs>
      <w:snapToGrid w:val="0"/>
      <w:jc w:val="center"/>
    </w:pPr>
    <w:rPr>
      <w:sz w:val="18"/>
      <w:szCs w:val="18"/>
    </w:rPr>
  </w:style>
  <w:style w:type="paragraph" w:styleId="10">
    <w:name w:val="toc 1"/>
    <w:basedOn w:val="a"/>
    <w:next w:val="a"/>
    <w:qFormat/>
    <w:rsid w:val="00DC2E59"/>
  </w:style>
  <w:style w:type="paragraph" w:styleId="20">
    <w:name w:val="toc 2"/>
    <w:basedOn w:val="a"/>
    <w:next w:val="a"/>
    <w:qFormat/>
    <w:rsid w:val="00DC2E59"/>
    <w:pPr>
      <w:ind w:leftChars="200" w:left="420"/>
    </w:pPr>
  </w:style>
  <w:style w:type="paragraph" w:styleId="a5">
    <w:name w:val="Normal (Web)"/>
    <w:basedOn w:val="a"/>
    <w:qFormat/>
    <w:rsid w:val="00DC2E59"/>
    <w:pPr>
      <w:spacing w:beforeAutospacing="1" w:afterAutospacing="1"/>
    </w:pPr>
    <w:rPr>
      <w:rFonts w:ascii="宋体" w:hAnsi="宋体" w:cs="宋体"/>
      <w:color w:val="000000"/>
    </w:rPr>
  </w:style>
  <w:style w:type="character" w:styleId="a6">
    <w:name w:val="Strong"/>
    <w:qFormat/>
    <w:rsid w:val="00DC2E59"/>
    <w:rPr>
      <w:b/>
      <w:bCs/>
    </w:rPr>
  </w:style>
  <w:style w:type="table" w:styleId="a7">
    <w:name w:val="Table Grid"/>
    <w:basedOn w:val="a1"/>
    <w:qFormat/>
    <w:rsid w:val="00DC2E5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样式3"/>
    <w:basedOn w:val="a"/>
    <w:qFormat/>
    <w:rsid w:val="00DC2E59"/>
    <w:pPr>
      <w:spacing w:line="240" w:lineRule="auto"/>
      <w:ind w:firstLineChars="0" w:firstLine="0"/>
    </w:pPr>
    <w:rPr>
      <w:rFonts w:cs="Times New Roman"/>
      <w:sz w:val="21"/>
      <w:szCs w:val="22"/>
    </w:rPr>
  </w:style>
  <w:style w:type="paragraph" w:customStyle="1" w:styleId="4">
    <w:name w:val="样式4"/>
    <w:basedOn w:val="a"/>
    <w:qFormat/>
    <w:rsid w:val="00DC2E59"/>
    <w:rPr>
      <w:b/>
      <w:szCs w:val="22"/>
    </w:rPr>
  </w:style>
  <w:style w:type="paragraph" w:customStyle="1" w:styleId="5">
    <w:name w:val="样式5"/>
    <w:basedOn w:val="a"/>
    <w:qFormat/>
    <w:rsid w:val="00DC2E59"/>
    <w:rPr>
      <w:szCs w:val="22"/>
    </w:rPr>
  </w:style>
  <w:style w:type="paragraph" w:customStyle="1" w:styleId="6">
    <w:name w:val="样式6"/>
    <w:basedOn w:val="5"/>
    <w:qFormat/>
    <w:rsid w:val="00DC2E59"/>
    <w:rPr>
      <w:rFonts w:eastAsiaTheme="majorEastAsia"/>
    </w:rPr>
  </w:style>
  <w:style w:type="paragraph" w:customStyle="1" w:styleId="a8">
    <w:name w:val="表格"/>
    <w:basedOn w:val="a"/>
    <w:qFormat/>
    <w:rsid w:val="00DC2E59"/>
    <w:pPr>
      <w:spacing w:line="240" w:lineRule="auto"/>
      <w:ind w:firstLineChars="0" w:firstLine="0"/>
    </w:pPr>
    <w:rPr>
      <w:sz w:val="21"/>
    </w:rPr>
  </w:style>
  <w:style w:type="paragraph" w:customStyle="1" w:styleId="a9">
    <w:name w:val="表题"/>
    <w:basedOn w:val="a"/>
    <w:qFormat/>
    <w:rsid w:val="00DC2E59"/>
    <w:pPr>
      <w:ind w:firstLineChars="0" w:firstLine="0"/>
      <w:jc w:val="center"/>
    </w:pPr>
    <w:rPr>
      <w:b/>
      <w:sz w:val="21"/>
      <w:szCs w:val="22"/>
    </w:rPr>
  </w:style>
  <w:style w:type="character" w:customStyle="1" w:styleId="2Char">
    <w:name w:val="标题 2 Char"/>
    <w:link w:val="2"/>
    <w:qFormat/>
    <w:rsid w:val="00DC2E59"/>
    <w:rPr>
      <w:rFonts w:ascii="Times New Roman" w:eastAsia="宋体" w:hAnsi="Times New Roman" w:cs="Times New Roman"/>
      <w:b/>
      <w:sz w:val="28"/>
    </w:rPr>
  </w:style>
  <w:style w:type="paragraph" w:customStyle="1" w:styleId="Style2">
    <w:name w:val="_Style 2"/>
    <w:basedOn w:val="1"/>
    <w:next w:val="a"/>
    <w:uiPriority w:val="39"/>
    <w:unhideWhenUsed/>
    <w:qFormat/>
    <w:rsid w:val="00DC2E59"/>
    <w:pPr>
      <w:outlineLvl w:val="9"/>
    </w:pPr>
    <w:rPr>
      <w:rFonts w:ascii="Cambria" w:hAnsi="Cambria"/>
    </w:rPr>
  </w:style>
  <w:style w:type="character" w:customStyle="1" w:styleId="1Char">
    <w:name w:val="标题 1 Char"/>
    <w:link w:val="1"/>
    <w:qFormat/>
    <w:rsid w:val="00DC2E59"/>
    <w:rPr>
      <w:rFonts w:ascii="Times New Roman" w:eastAsia="宋体" w:hAnsi="Times New Roman" w:cs="Times New Roman"/>
      <w:b/>
      <w:kern w:val="44"/>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baike.so.com/doc/1470426-1554743.htm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2515</Words>
  <Characters>14341</Characters>
  <Application>Microsoft Office Word</Application>
  <DocSecurity>0</DocSecurity>
  <Lines>119</Lines>
  <Paragraphs>33</Paragraphs>
  <ScaleCrop>false</ScaleCrop>
  <Company>Toshiba</Company>
  <LinksUpToDate>false</LinksUpToDate>
  <CharactersWithSpaces>16823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zhang xiaoli(张 晓丽 ＳＴＥ （安环）)</cp:lastModifiedBy>
  <cp:revision>2</cp:revision>
  <dcterms:created xsi:type="dcterms:W3CDTF">2017-04-18T00:50:00Z</dcterms:created>
  <dcterms:modified xsi:type="dcterms:W3CDTF">2017-04-18T00:50:00Z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